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EA" w:rsidRDefault="004153EA" w:rsidP="004153EA">
      <w:pPr>
        <w:keepNext/>
        <w:keepLines/>
        <w:ind w:left="1429"/>
        <w:jc w:val="both"/>
        <w:outlineLvl w:val="0"/>
        <w:rPr>
          <w:rFonts w:eastAsiaTheme="majorEastAsia"/>
          <w:b/>
          <w:color w:val="0070C0"/>
          <w:sz w:val="28"/>
          <w:szCs w:val="28"/>
          <w:lang w:val="ru-RU"/>
        </w:rPr>
      </w:pPr>
      <w:bookmarkStart w:id="0" w:name="_GoBack"/>
      <w:bookmarkEnd w:id="0"/>
      <w:r>
        <w:rPr>
          <w:rFonts w:eastAsiaTheme="majorEastAsia"/>
          <w:b/>
          <w:color w:val="0070C0"/>
          <w:sz w:val="28"/>
          <w:szCs w:val="28"/>
          <w:lang w:val="kk-KZ"/>
        </w:rPr>
        <w:t>Жұмыстан шеттету</w:t>
      </w:r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1" w:name="SUB480100"/>
      <w:bookmarkStart w:id="2" w:name="_Toc506074507"/>
      <w:bookmarkStart w:id="3" w:name="_Toc506074966"/>
      <w:bookmarkStart w:id="4" w:name="_Toc506914383"/>
      <w:bookmarkStart w:id="5" w:name="_Toc507024387"/>
      <w:bookmarkStart w:id="6" w:name="_Toc507024843"/>
      <w:bookmarkStart w:id="7" w:name="_Toc507076817"/>
      <w:bookmarkStart w:id="8" w:name="_Toc515377889"/>
      <w:bookmarkStart w:id="9" w:name="_Toc515378368"/>
      <w:bookmarkStart w:id="10" w:name="_Toc515378843"/>
      <w:bookmarkStart w:id="11" w:name="_Toc515379317"/>
      <w:bookmarkStart w:id="12" w:name="_Toc515379798"/>
      <w:bookmarkStart w:id="13" w:name="_Toc51538028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14" w:name="_Toc506074508"/>
      <w:bookmarkStart w:id="15" w:name="_Toc506074967"/>
      <w:bookmarkStart w:id="16" w:name="_Toc506914384"/>
      <w:bookmarkStart w:id="17" w:name="_Toc507024388"/>
      <w:bookmarkStart w:id="18" w:name="_Toc507024844"/>
      <w:bookmarkStart w:id="19" w:name="_Toc507076818"/>
      <w:bookmarkStart w:id="20" w:name="_Toc515377890"/>
      <w:bookmarkStart w:id="21" w:name="_Toc515378369"/>
      <w:bookmarkStart w:id="22" w:name="_Toc515378844"/>
      <w:bookmarkStart w:id="23" w:name="_Toc515379318"/>
      <w:bookmarkStart w:id="24" w:name="_Toc515379799"/>
      <w:bookmarkStart w:id="25" w:name="_Toc51538028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26" w:name="_Toc506074509"/>
      <w:bookmarkStart w:id="27" w:name="_Toc506074968"/>
      <w:bookmarkStart w:id="28" w:name="_Toc506914385"/>
      <w:bookmarkStart w:id="29" w:name="_Toc507024389"/>
      <w:bookmarkStart w:id="30" w:name="_Toc507024845"/>
      <w:bookmarkStart w:id="31" w:name="_Toc507076819"/>
      <w:bookmarkStart w:id="32" w:name="_Toc515377891"/>
      <w:bookmarkStart w:id="33" w:name="_Toc515378370"/>
      <w:bookmarkStart w:id="34" w:name="_Toc515378845"/>
      <w:bookmarkStart w:id="35" w:name="_Toc515379319"/>
      <w:bookmarkStart w:id="36" w:name="_Toc515379800"/>
      <w:bookmarkStart w:id="37" w:name="_Toc51538028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38" w:name="_Toc506074510"/>
      <w:bookmarkStart w:id="39" w:name="_Toc506074969"/>
      <w:bookmarkStart w:id="40" w:name="_Toc506914386"/>
      <w:bookmarkStart w:id="41" w:name="_Toc507024390"/>
      <w:bookmarkStart w:id="42" w:name="_Toc507024846"/>
      <w:bookmarkStart w:id="43" w:name="_Toc507076820"/>
      <w:bookmarkStart w:id="44" w:name="_Toc515377892"/>
      <w:bookmarkStart w:id="45" w:name="_Toc515378371"/>
      <w:bookmarkStart w:id="46" w:name="_Toc515378846"/>
      <w:bookmarkStart w:id="47" w:name="_Toc515379320"/>
      <w:bookmarkStart w:id="48" w:name="_Toc515379801"/>
      <w:bookmarkStart w:id="49" w:name="_Toc515380286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50" w:name="_Toc506074511"/>
      <w:bookmarkStart w:id="51" w:name="_Toc506074970"/>
      <w:bookmarkStart w:id="52" w:name="_Toc506914387"/>
      <w:bookmarkStart w:id="53" w:name="_Toc507024391"/>
      <w:bookmarkStart w:id="54" w:name="_Toc507024847"/>
      <w:bookmarkStart w:id="55" w:name="_Toc507076821"/>
      <w:bookmarkStart w:id="56" w:name="_Toc515377893"/>
      <w:bookmarkStart w:id="57" w:name="_Toc515378372"/>
      <w:bookmarkStart w:id="58" w:name="_Toc515378847"/>
      <w:bookmarkStart w:id="59" w:name="_Toc515379321"/>
      <w:bookmarkStart w:id="60" w:name="_Toc515379802"/>
      <w:bookmarkStart w:id="61" w:name="_Toc515380287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62" w:name="_Toc506074512"/>
      <w:bookmarkStart w:id="63" w:name="_Toc506074971"/>
      <w:bookmarkStart w:id="64" w:name="_Toc506914388"/>
      <w:bookmarkStart w:id="65" w:name="_Toc507024392"/>
      <w:bookmarkStart w:id="66" w:name="_Toc507024848"/>
      <w:bookmarkStart w:id="67" w:name="_Toc507076822"/>
      <w:bookmarkStart w:id="68" w:name="_Toc515377894"/>
      <w:bookmarkStart w:id="69" w:name="_Toc515378373"/>
      <w:bookmarkStart w:id="70" w:name="_Toc515378848"/>
      <w:bookmarkStart w:id="71" w:name="_Toc515379322"/>
      <w:bookmarkStart w:id="72" w:name="_Toc515379803"/>
      <w:bookmarkStart w:id="73" w:name="_Toc515380288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74" w:name="_Toc506074513"/>
      <w:bookmarkStart w:id="75" w:name="_Toc506074972"/>
      <w:bookmarkStart w:id="76" w:name="_Toc506914389"/>
      <w:bookmarkStart w:id="77" w:name="_Toc507024393"/>
      <w:bookmarkStart w:id="78" w:name="_Toc507024849"/>
      <w:bookmarkStart w:id="79" w:name="_Toc507076823"/>
      <w:bookmarkStart w:id="80" w:name="_Toc515377895"/>
      <w:bookmarkStart w:id="81" w:name="_Toc515378374"/>
      <w:bookmarkStart w:id="82" w:name="_Toc515378849"/>
      <w:bookmarkStart w:id="83" w:name="_Toc515379323"/>
      <w:bookmarkStart w:id="84" w:name="_Toc515379804"/>
      <w:bookmarkStart w:id="85" w:name="_Toc515380289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86" w:name="_Toc506074514"/>
      <w:bookmarkStart w:id="87" w:name="_Toc506074973"/>
      <w:bookmarkStart w:id="88" w:name="_Toc506914390"/>
      <w:bookmarkStart w:id="89" w:name="_Toc507024394"/>
      <w:bookmarkStart w:id="90" w:name="_Toc507024850"/>
      <w:bookmarkStart w:id="91" w:name="_Toc507076824"/>
      <w:bookmarkStart w:id="92" w:name="_Toc515377896"/>
      <w:bookmarkStart w:id="93" w:name="_Toc515378375"/>
      <w:bookmarkStart w:id="94" w:name="_Toc515378850"/>
      <w:bookmarkStart w:id="95" w:name="_Toc515379324"/>
      <w:bookmarkStart w:id="96" w:name="_Toc515379805"/>
      <w:bookmarkStart w:id="97" w:name="_Toc515380290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98" w:name="_Toc506074515"/>
      <w:bookmarkStart w:id="99" w:name="_Toc506074974"/>
      <w:bookmarkStart w:id="100" w:name="_Toc506914391"/>
      <w:bookmarkStart w:id="101" w:name="_Toc507024395"/>
      <w:bookmarkStart w:id="102" w:name="_Toc507024851"/>
      <w:bookmarkStart w:id="103" w:name="_Toc507076825"/>
      <w:bookmarkStart w:id="104" w:name="_Toc515377897"/>
      <w:bookmarkStart w:id="105" w:name="_Toc515378376"/>
      <w:bookmarkStart w:id="106" w:name="_Toc515378851"/>
      <w:bookmarkStart w:id="107" w:name="_Toc515379325"/>
      <w:bookmarkStart w:id="108" w:name="_Toc515379806"/>
      <w:bookmarkStart w:id="109" w:name="_Toc515380291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4153EA" w:rsidRDefault="004153EA" w:rsidP="004153EA">
      <w:pPr>
        <w:keepNext/>
        <w:keepLines/>
        <w:numPr>
          <w:ilvl w:val="0"/>
          <w:numId w:val="26"/>
        </w:numPr>
        <w:ind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110" w:name="_Toc506074516"/>
      <w:bookmarkStart w:id="111" w:name="_Toc506074975"/>
      <w:bookmarkStart w:id="112" w:name="_Toc506914392"/>
      <w:bookmarkStart w:id="113" w:name="_Toc507024396"/>
      <w:bookmarkStart w:id="114" w:name="_Toc507024852"/>
      <w:bookmarkStart w:id="115" w:name="_Toc507076826"/>
      <w:bookmarkStart w:id="116" w:name="_Toc515377898"/>
      <w:bookmarkStart w:id="117" w:name="_Toc515378377"/>
      <w:bookmarkStart w:id="118" w:name="_Toc515378852"/>
      <w:bookmarkStart w:id="119" w:name="_Toc515379326"/>
      <w:bookmarkStart w:id="120" w:name="_Toc515379807"/>
      <w:bookmarkStart w:id="121" w:name="_Toc515380292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4153EA" w:rsidRDefault="004153EA" w:rsidP="004153EA">
      <w:pPr>
        <w:keepNext/>
        <w:keepLines/>
        <w:ind w:left="1418"/>
        <w:jc w:val="both"/>
        <w:outlineLvl w:val="0"/>
        <w:rPr>
          <w:rFonts w:eastAsiaTheme="majorEastAsia"/>
          <w:b/>
          <w:color w:val="0070C0"/>
          <w:sz w:val="28"/>
          <w:szCs w:val="28"/>
        </w:rPr>
      </w:pPr>
      <w:bookmarkStart w:id="122" w:name="_Toc515380293"/>
      <w:r>
        <w:rPr>
          <w:rFonts w:eastAsiaTheme="majorEastAsia"/>
          <w:b/>
          <w:color w:val="0070C0"/>
          <w:sz w:val="28"/>
          <w:szCs w:val="28"/>
          <w:lang w:val="kk-KZ"/>
        </w:rPr>
        <w:t>Жұмыскерді тиісті уәкілетті мемлекеттік органдардың актілері негізінде жұмыстан шеттету</w:t>
      </w:r>
      <w:r>
        <w:rPr>
          <w:rFonts w:eastAsiaTheme="majorEastAsia"/>
          <w:b/>
          <w:color w:val="0070C0"/>
          <w:sz w:val="28"/>
          <w:szCs w:val="28"/>
        </w:rPr>
        <w:t>.</w:t>
      </w:r>
      <w:bookmarkEnd w:id="122"/>
    </w:p>
    <w:p w:rsidR="004153EA" w:rsidRDefault="004153EA" w:rsidP="004153EA">
      <w:pPr>
        <w:ind w:firstLine="709"/>
        <w:jc w:val="both"/>
      </w:pPr>
    </w:p>
    <w:p w:rsidR="004153EA" w:rsidRDefault="004153EA" w:rsidP="004153EA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Жұмыскерді жұмыстан шеттету туралы</w:t>
      </w:r>
    </w:p>
    <w:p w:rsidR="004153EA" w:rsidRDefault="004153EA" w:rsidP="004153EA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4153EA" w:rsidRDefault="004153EA" w:rsidP="004153EA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4153EA" w:rsidRDefault="004153EA" w:rsidP="004153EA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Қазақстан Республикасы Еңбек кодексі 48-бабының 1,4,5-тармақтарына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4153EA" w:rsidRDefault="004153EA" w:rsidP="004153EA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4153EA" w:rsidRDefault="004153EA" w:rsidP="004153E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 xml:space="preserve">. [құрылымдық бөлімше] [лауазым]  [А.Ә.Т.]  [жұмыстан шеттетілген күнінен] бастап бұзушылық себептері анықталғанға/жойылғанға дейін жұмыстан шеттетілсін.    </w:t>
      </w:r>
    </w:p>
    <w:p w:rsidR="004153EA" w:rsidRDefault="004153EA" w:rsidP="004153E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 [құрылымдық бөлімше] [лауазым]  [А.Ә.Т.]  жұмысты атқаруға және жұмыс орнына жіберілмесін. </w:t>
      </w:r>
    </w:p>
    <w:p w:rsidR="004153EA" w:rsidRDefault="004153EA" w:rsidP="004153E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[құрылымдық бөлімше] [лауазым]  [А.Ә.Т.]  компания аумағына кіруге берілген рұқсатнама бұғатталсын. </w:t>
      </w:r>
    </w:p>
    <w:p w:rsidR="004153EA" w:rsidRDefault="004153EA" w:rsidP="004153E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4. [құрылымдық бөлімше] [лауазым]  [А.Ә.Т.]  ақпараттық жүйелер мен бағдарламалық өнімдерге, автоматтандыру және телекоммуникация құралдарына қолжетімділігі бұғатталсын.</w:t>
      </w:r>
    </w:p>
    <w:p w:rsidR="004153EA" w:rsidRDefault="004153EA" w:rsidP="004153E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5. [Бас бухгалтер] [А.Ә.Т.]  жұмыстан шеттетілген кезеңде жалақы төленбесін. </w:t>
      </w:r>
    </w:p>
    <w:p w:rsidR="004153EA" w:rsidRDefault="004153EA" w:rsidP="004153EA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6.  [Персоналды басқаруға жауапты құрылымдық бөлімшенің] [лауазым]  [А.Ә.Т.]  осы бұйрықпен бұйрық шыққан күні қолын қойғыза отырып таныстырсын. </w:t>
      </w:r>
    </w:p>
    <w:p w:rsidR="004153EA" w:rsidRDefault="004153EA" w:rsidP="004153EA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7. Осы бұйрықтың орындалуын бақылау [Персоналды басқаруға жауапты құрылымдық бөлімше ] [лауазым]  [А.Ә.Т.]  жүктелсін. </w:t>
      </w:r>
    </w:p>
    <w:p w:rsidR="004153EA" w:rsidRDefault="004153EA" w:rsidP="004153EA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4153EA" w:rsidRDefault="004153EA" w:rsidP="004153EA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уәкілетті органның қорытындысы, құрылымдық бөлімше басшысының қызметтік жазбасы. </w:t>
      </w:r>
    </w:p>
    <w:p w:rsidR="004153EA" w:rsidRDefault="004153EA" w:rsidP="004153E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4153EA" w:rsidRDefault="004153EA" w:rsidP="004153EA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4153EA" w:rsidRDefault="004153EA" w:rsidP="004153EA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Персоналды басқаруға жауапты құрылымдық бөлімшенің</w:t>
      </w:r>
      <w:r>
        <w:rPr>
          <w:sz w:val="28"/>
          <w:szCs w:val="28"/>
          <w:lang w:val="kk-KZ"/>
        </w:rPr>
        <w:t xml:space="preserve"> басшысы</w:t>
      </w:r>
    </w:p>
    <w:p w:rsidR="004153EA" w:rsidRDefault="004153EA" w:rsidP="004153E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4153EA" w:rsidRDefault="004153EA" w:rsidP="004153EA">
      <w:pPr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4153EA" w:rsidRDefault="004153EA" w:rsidP="004153EA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4153EA" w:rsidRDefault="004153EA" w:rsidP="004153EA">
      <w:pPr>
        <w:ind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4153EA" w:rsidRDefault="004153EA" w:rsidP="004153EA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4153EA" w:rsidRDefault="004153EA" w:rsidP="004153E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4153EA" w:rsidRDefault="004153EA" w:rsidP="004153E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4153EA" w:rsidRDefault="004153EA" w:rsidP="004153E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Персоналды басқаруға жауапты құрылымдық бөлімше </w:t>
      </w:r>
    </w:p>
    <w:p w:rsidR="004153EA" w:rsidRDefault="004153EA" w:rsidP="004153E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4153EA" w:rsidRDefault="004153EA" w:rsidP="004153EA">
      <w:pPr>
        <w:ind w:firstLine="709"/>
        <w:jc w:val="both"/>
        <w:rPr>
          <w:sz w:val="28"/>
          <w:szCs w:val="28"/>
          <w:lang w:val="kk-KZ"/>
        </w:rPr>
      </w:pPr>
    </w:p>
    <w:p w:rsidR="004153EA" w:rsidRDefault="004153EA" w:rsidP="004153EA">
      <w:pPr>
        <w:ind w:firstLine="709"/>
        <w:jc w:val="both"/>
        <w:rPr>
          <w:sz w:val="28"/>
          <w:szCs w:val="28"/>
          <w:lang w:val="kk-KZ"/>
        </w:rPr>
      </w:pPr>
    </w:p>
    <w:p w:rsidR="008B4CCC" w:rsidRPr="000D3F2A" w:rsidRDefault="008B4CCC" w:rsidP="00606F54">
      <w:pPr>
        <w:rPr>
          <w:lang w:val="kk-KZ"/>
        </w:rPr>
      </w:pPr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2280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25A19"/>
    <w:rsid w:val="00030F75"/>
    <w:rsid w:val="00060FDC"/>
    <w:rsid w:val="000A0EE9"/>
    <w:rsid w:val="000A6496"/>
    <w:rsid w:val="000D3F2A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153EA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92A33"/>
    <w:rsid w:val="007939AC"/>
    <w:rsid w:val="007B388C"/>
    <w:rsid w:val="007D4959"/>
    <w:rsid w:val="007E53EF"/>
    <w:rsid w:val="00812502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</cp:revision>
  <dcterms:created xsi:type="dcterms:W3CDTF">2018-12-11T11:44:00Z</dcterms:created>
  <dcterms:modified xsi:type="dcterms:W3CDTF">2018-12-13T09:51:00Z</dcterms:modified>
</cp:coreProperties>
</file>