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A4E" w:rsidRDefault="008D5FD7" w:rsidP="00372A22">
      <w:pPr>
        <w:spacing w:after="0"/>
        <w:ind w:firstLine="709"/>
        <w:jc w:val="center"/>
        <w:rPr>
          <w:rFonts w:ascii="Times New Roman" w:hAnsi="Times New Roman" w:cs="Times New Roman"/>
          <w:b/>
          <w:sz w:val="28"/>
          <w:szCs w:val="28"/>
          <w:lang w:val="kk-KZ"/>
        </w:rPr>
      </w:pPr>
      <w:r w:rsidRPr="008D5FD7">
        <w:rPr>
          <w:rFonts w:ascii="Times New Roman" w:hAnsi="Times New Roman" w:cs="Times New Roman"/>
          <w:b/>
          <w:sz w:val="28"/>
          <w:szCs w:val="28"/>
        </w:rPr>
        <w:t>НҰСҚАУ ХАТТАРДЫ ЖАЗУҒА АРНАЛ</w:t>
      </w:r>
      <w:r w:rsidRPr="008D5FD7">
        <w:rPr>
          <w:rFonts w:ascii="Times New Roman" w:hAnsi="Times New Roman" w:cs="Times New Roman"/>
          <w:b/>
          <w:sz w:val="28"/>
          <w:szCs w:val="28"/>
          <w:lang w:val="kk-KZ"/>
        </w:rPr>
        <w:t>ҒАН НҰСҚАУЛЫҚ</w:t>
      </w:r>
    </w:p>
    <w:p w:rsidR="008D5FD7" w:rsidRDefault="008D5FD7" w:rsidP="00372A22">
      <w:pPr>
        <w:spacing w:after="0"/>
        <w:ind w:firstLine="709"/>
        <w:jc w:val="center"/>
        <w:rPr>
          <w:rFonts w:ascii="Times New Roman" w:hAnsi="Times New Roman" w:cs="Times New Roman"/>
          <w:b/>
          <w:sz w:val="28"/>
          <w:szCs w:val="28"/>
          <w:lang w:val="kk-KZ"/>
        </w:rPr>
      </w:pPr>
    </w:p>
    <w:p w:rsidR="00A00464" w:rsidRDefault="00217456" w:rsidP="00372A22">
      <w:pPr>
        <w:spacing w:after="0"/>
        <w:ind w:firstLine="709"/>
        <w:jc w:val="both"/>
        <w:rPr>
          <w:rFonts w:ascii="Times New Roman" w:hAnsi="Times New Roman" w:cs="Times New Roman"/>
          <w:sz w:val="28"/>
          <w:szCs w:val="28"/>
          <w:lang w:val="kk-KZ"/>
        </w:rPr>
      </w:pPr>
      <w:r w:rsidRPr="00217456">
        <w:rPr>
          <w:rFonts w:ascii="Times New Roman" w:hAnsi="Times New Roman" w:cs="Times New Roman"/>
          <w:sz w:val="28"/>
          <w:szCs w:val="28"/>
          <w:lang w:val="kk-KZ"/>
        </w:rPr>
        <w:t>Нұсқау хат</w:t>
      </w:r>
      <w:r>
        <w:rPr>
          <w:rFonts w:ascii="Times New Roman" w:hAnsi="Times New Roman" w:cs="Times New Roman"/>
          <w:sz w:val="28"/>
          <w:szCs w:val="28"/>
          <w:lang w:val="kk-KZ"/>
        </w:rPr>
        <w:t xml:space="preserve"> – </w:t>
      </w:r>
      <w:r w:rsidRPr="00217456">
        <w:rPr>
          <w:rFonts w:ascii="Times New Roman" w:hAnsi="Times New Roman" w:cs="Times New Roman"/>
          <w:sz w:val="28"/>
          <w:szCs w:val="28"/>
          <w:lang w:val="kk-KZ"/>
        </w:rPr>
        <w:t>жоғары тұрған орган (мысалы, Орталық банк басқа банктерге) қандай да бір әрекеттерге (операцияларға) жол беруге немесе белгілі бір операцияла</w:t>
      </w:r>
      <w:r>
        <w:rPr>
          <w:rFonts w:ascii="Times New Roman" w:hAnsi="Times New Roman" w:cs="Times New Roman"/>
          <w:sz w:val="28"/>
          <w:szCs w:val="28"/>
          <w:lang w:val="kk-KZ"/>
        </w:rPr>
        <w:t>рды жүргізуге тыйым салатын хат [1].</w:t>
      </w:r>
      <w:r w:rsidR="00A00464">
        <w:rPr>
          <w:rFonts w:ascii="Times New Roman" w:hAnsi="Times New Roman" w:cs="Times New Roman"/>
          <w:sz w:val="28"/>
          <w:szCs w:val="28"/>
          <w:lang w:val="kk-KZ"/>
        </w:rPr>
        <w:t xml:space="preserve"> Нұсқаудың мәтіні бұйрықтағыдай белгілеуші және жарлық бөліктерінен тұрады. Белгілеуші бөлігі</w:t>
      </w:r>
      <w:r w:rsidR="00CC112A">
        <w:rPr>
          <w:rFonts w:ascii="Times New Roman" w:hAnsi="Times New Roman" w:cs="Times New Roman"/>
          <w:sz w:val="28"/>
          <w:szCs w:val="28"/>
          <w:lang w:val="kk-KZ"/>
        </w:rPr>
        <w:t xml:space="preserve">: </w:t>
      </w:r>
      <w:r w:rsidR="00CC112A" w:rsidRPr="0036542A">
        <w:rPr>
          <w:rFonts w:ascii="Times New Roman" w:hAnsi="Times New Roman" w:cs="Times New Roman"/>
          <w:i/>
          <w:sz w:val="28"/>
          <w:szCs w:val="28"/>
          <w:lang w:val="kk-KZ"/>
        </w:rPr>
        <w:t>«орындау мақсатымен</w:t>
      </w:r>
      <w:r w:rsidR="00CC112A">
        <w:rPr>
          <w:rFonts w:ascii="Times New Roman" w:hAnsi="Times New Roman" w:cs="Times New Roman"/>
          <w:sz w:val="28"/>
          <w:szCs w:val="28"/>
          <w:lang w:val="kk-KZ"/>
        </w:rPr>
        <w:t xml:space="preserve">», </w:t>
      </w:r>
      <w:r w:rsidR="00CC112A" w:rsidRPr="0036542A">
        <w:rPr>
          <w:rFonts w:ascii="Times New Roman" w:hAnsi="Times New Roman" w:cs="Times New Roman"/>
          <w:i/>
          <w:sz w:val="28"/>
          <w:szCs w:val="28"/>
          <w:lang w:val="kk-KZ"/>
        </w:rPr>
        <w:t>«со</w:t>
      </w:r>
      <w:r w:rsidR="00A00464" w:rsidRPr="0036542A">
        <w:rPr>
          <w:rFonts w:ascii="Times New Roman" w:hAnsi="Times New Roman" w:cs="Times New Roman"/>
          <w:i/>
          <w:sz w:val="28"/>
          <w:szCs w:val="28"/>
          <w:lang w:val="kk-KZ"/>
        </w:rPr>
        <w:t>ған сәйкес», «мақсатында»</w:t>
      </w:r>
      <w:r w:rsidR="00A00464">
        <w:rPr>
          <w:rFonts w:ascii="Times New Roman" w:hAnsi="Times New Roman" w:cs="Times New Roman"/>
          <w:sz w:val="28"/>
          <w:szCs w:val="28"/>
          <w:lang w:val="kk-KZ"/>
        </w:rPr>
        <w:t xml:space="preserve"> деген сөздермен басталады [2]. </w:t>
      </w:r>
    </w:p>
    <w:p w:rsidR="00217456" w:rsidRDefault="00217456" w:rsidP="00372A22">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Нұсқау хат жазуд</w:t>
      </w:r>
      <w:r w:rsidR="004D3773">
        <w:rPr>
          <w:rFonts w:ascii="Times New Roman" w:hAnsi="Times New Roman" w:cs="Times New Roman"/>
          <w:sz w:val="28"/>
          <w:szCs w:val="28"/>
          <w:lang w:val="kk-KZ"/>
        </w:rPr>
        <w:t xml:space="preserve">а мынадай </w:t>
      </w:r>
      <w:r>
        <w:rPr>
          <w:rFonts w:ascii="Times New Roman" w:hAnsi="Times New Roman" w:cs="Times New Roman"/>
          <w:sz w:val="28"/>
          <w:szCs w:val="28"/>
          <w:lang w:val="kk-KZ"/>
        </w:rPr>
        <w:t>ережелерді сақтаңыз:</w:t>
      </w:r>
    </w:p>
    <w:p w:rsidR="00CC112A" w:rsidRPr="00CC112A" w:rsidRDefault="00217456" w:rsidP="00CC112A">
      <w:pPr>
        <w:pStyle w:val="a3"/>
        <w:numPr>
          <w:ilvl w:val="0"/>
          <w:numId w:val="1"/>
        </w:numPr>
        <w:spacing w:after="0"/>
        <w:ind w:left="0" w:firstLine="709"/>
        <w:jc w:val="both"/>
        <w:rPr>
          <w:rFonts w:ascii="Times New Roman" w:hAnsi="Times New Roman" w:cs="Times New Roman"/>
          <w:sz w:val="28"/>
          <w:szCs w:val="28"/>
          <w:lang w:val="kk-KZ"/>
        </w:rPr>
      </w:pPr>
      <w:r w:rsidRPr="00217456">
        <w:rPr>
          <w:rFonts w:ascii="Times New Roman" w:hAnsi="Times New Roman" w:cs="Times New Roman"/>
          <w:sz w:val="28"/>
          <w:szCs w:val="28"/>
          <w:lang w:val="kk-KZ"/>
        </w:rPr>
        <w:t xml:space="preserve">Хатты ұйымның А4 форматындағы фирмілік бланкісінде толтырасыз. </w:t>
      </w:r>
    </w:p>
    <w:p w:rsidR="00217456" w:rsidRDefault="00217456" w:rsidP="00372A22">
      <w:pPr>
        <w:pStyle w:val="a3"/>
        <w:numPr>
          <w:ilvl w:val="0"/>
          <w:numId w:val="1"/>
        </w:numPr>
        <w:spacing w:after="0"/>
        <w:ind w:left="0" w:firstLine="709"/>
        <w:jc w:val="both"/>
        <w:rPr>
          <w:rFonts w:ascii="Times New Roman" w:hAnsi="Times New Roman" w:cs="Times New Roman"/>
          <w:sz w:val="28"/>
          <w:szCs w:val="28"/>
          <w:lang w:val="kk-KZ"/>
        </w:rPr>
      </w:pPr>
      <w:r w:rsidRPr="00217456">
        <w:rPr>
          <w:rFonts w:ascii="Times New Roman" w:hAnsi="Times New Roman" w:cs="Times New Roman"/>
          <w:sz w:val="28"/>
          <w:szCs w:val="28"/>
          <w:lang w:val="kk-KZ"/>
        </w:rPr>
        <w:t>Нұсқау хатта тіркеу нөмірі мен тіркеу күнін көрсетуді ұмытпаңыз.</w:t>
      </w:r>
    </w:p>
    <w:p w:rsidR="00217456" w:rsidRDefault="00217456" w:rsidP="00372A22">
      <w:pPr>
        <w:pStyle w:val="a3"/>
        <w:numPr>
          <w:ilvl w:val="0"/>
          <w:numId w:val="1"/>
        </w:numPr>
        <w:spacing w:after="0"/>
        <w:ind w:left="0" w:firstLine="709"/>
        <w:jc w:val="both"/>
        <w:rPr>
          <w:rFonts w:ascii="Times New Roman" w:hAnsi="Times New Roman" w:cs="Times New Roman"/>
          <w:sz w:val="28"/>
          <w:szCs w:val="28"/>
          <w:lang w:val="kk-KZ"/>
        </w:rPr>
      </w:pPr>
      <w:r w:rsidRPr="00217456">
        <w:rPr>
          <w:rFonts w:ascii="Times New Roman" w:hAnsi="Times New Roman" w:cs="Times New Roman"/>
          <w:sz w:val="28"/>
          <w:szCs w:val="28"/>
          <w:lang w:val="kk-KZ"/>
        </w:rPr>
        <w:t>Хаттың мәтіні</w:t>
      </w:r>
      <w:r>
        <w:rPr>
          <w:rFonts w:ascii="Times New Roman" w:hAnsi="Times New Roman" w:cs="Times New Roman"/>
          <w:sz w:val="28"/>
          <w:szCs w:val="28"/>
          <w:lang w:val="kk-KZ"/>
        </w:rPr>
        <w:t>н</w:t>
      </w:r>
      <w:r w:rsidRPr="00217456">
        <w:rPr>
          <w:rFonts w:ascii="Times New Roman" w:hAnsi="Times New Roman" w:cs="Times New Roman"/>
          <w:sz w:val="28"/>
          <w:szCs w:val="28"/>
          <w:lang w:val="kk-KZ"/>
        </w:rPr>
        <w:t xml:space="preserve"> түсіндіру</w:t>
      </w:r>
      <w:r>
        <w:rPr>
          <w:rFonts w:ascii="Times New Roman" w:hAnsi="Times New Roman" w:cs="Times New Roman"/>
          <w:sz w:val="28"/>
          <w:szCs w:val="28"/>
          <w:lang w:val="kk-KZ"/>
        </w:rPr>
        <w:t xml:space="preserve"> формасында,</w:t>
      </w:r>
      <w:r w:rsidRPr="00217456">
        <w:rPr>
          <w:rFonts w:ascii="Times New Roman" w:hAnsi="Times New Roman" w:cs="Times New Roman"/>
          <w:sz w:val="28"/>
          <w:szCs w:val="28"/>
          <w:lang w:val="kk-KZ"/>
        </w:rPr>
        <w:t xml:space="preserve"> </w:t>
      </w:r>
      <w:r>
        <w:rPr>
          <w:rFonts w:ascii="Times New Roman" w:hAnsi="Times New Roman" w:cs="Times New Roman"/>
          <w:sz w:val="28"/>
          <w:szCs w:val="28"/>
          <w:lang w:val="kk-KZ"/>
        </w:rPr>
        <w:t>нақты ақпараттарды келтіріп жазасыз</w:t>
      </w:r>
      <w:r w:rsidRPr="00217456">
        <w:rPr>
          <w:rFonts w:ascii="Times New Roman" w:hAnsi="Times New Roman" w:cs="Times New Roman"/>
          <w:sz w:val="28"/>
          <w:szCs w:val="28"/>
          <w:lang w:val="kk-KZ"/>
        </w:rPr>
        <w:t xml:space="preserve">. </w:t>
      </w:r>
    </w:p>
    <w:p w:rsidR="00217456" w:rsidRDefault="00217456" w:rsidP="00372A22">
      <w:pPr>
        <w:pStyle w:val="a3"/>
        <w:numPr>
          <w:ilvl w:val="0"/>
          <w:numId w:val="1"/>
        </w:numPr>
        <w:spacing w:after="0"/>
        <w:ind w:left="0" w:firstLine="709"/>
        <w:jc w:val="both"/>
        <w:rPr>
          <w:rFonts w:ascii="Times New Roman" w:hAnsi="Times New Roman" w:cs="Times New Roman"/>
          <w:sz w:val="28"/>
          <w:szCs w:val="28"/>
          <w:lang w:val="kk-KZ"/>
        </w:rPr>
      </w:pPr>
      <w:r w:rsidRPr="00217456">
        <w:rPr>
          <w:rFonts w:ascii="Times New Roman" w:hAnsi="Times New Roman" w:cs="Times New Roman"/>
          <w:sz w:val="28"/>
          <w:szCs w:val="28"/>
          <w:lang w:val="kk-KZ"/>
        </w:rPr>
        <w:t>Егер хатты атқарушы билік органы заңнамалық, нормативтік актіні немесе нұсқаулықты түсіндіру мақсатында жіберетін болса, онда осы құжаттарға тиісті сілтеме</w:t>
      </w:r>
      <w:r>
        <w:rPr>
          <w:rFonts w:ascii="Times New Roman" w:hAnsi="Times New Roman" w:cs="Times New Roman"/>
          <w:sz w:val="28"/>
          <w:szCs w:val="28"/>
          <w:lang w:val="kk-KZ"/>
        </w:rPr>
        <w:t xml:space="preserve"> қойыңыз.</w:t>
      </w:r>
      <w:r w:rsidRPr="00217456">
        <w:rPr>
          <w:rFonts w:ascii="Times New Roman" w:hAnsi="Times New Roman" w:cs="Times New Roman"/>
          <w:sz w:val="28"/>
          <w:szCs w:val="28"/>
          <w:lang w:val="kk-KZ"/>
        </w:rPr>
        <w:t xml:space="preserve"> </w:t>
      </w:r>
    </w:p>
    <w:p w:rsidR="004D3773" w:rsidRDefault="004D3773" w:rsidP="00372A22">
      <w:pPr>
        <w:pStyle w:val="a3"/>
        <w:numPr>
          <w:ilvl w:val="0"/>
          <w:numId w:val="1"/>
        </w:numPr>
        <w:spacing w:after="0"/>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Нұсқаулық хат бір мезгілде бірнеше адамға немесе бірнеше бөлімшелерге қатысты болып келеді де, кімге не істей керегі нақты жаызлмайды.</w:t>
      </w:r>
    </w:p>
    <w:p w:rsidR="004D3773" w:rsidRDefault="004D3773" w:rsidP="00372A22">
      <w:pPr>
        <w:pStyle w:val="a3"/>
        <w:numPr>
          <w:ilvl w:val="0"/>
          <w:numId w:val="1"/>
        </w:numPr>
        <w:spacing w:after="0"/>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Хатта оны орындау керек адамның аты нақты жазылмайды.</w:t>
      </w:r>
    </w:p>
    <w:p w:rsidR="00A00464" w:rsidRDefault="00217456" w:rsidP="00372A22">
      <w:pPr>
        <w:pStyle w:val="a3"/>
        <w:numPr>
          <w:ilvl w:val="0"/>
          <w:numId w:val="1"/>
        </w:numPr>
        <w:spacing w:after="0"/>
        <w:ind w:left="0" w:firstLine="709"/>
        <w:jc w:val="both"/>
        <w:rPr>
          <w:rFonts w:ascii="Times New Roman" w:hAnsi="Times New Roman" w:cs="Times New Roman"/>
          <w:sz w:val="28"/>
          <w:szCs w:val="28"/>
          <w:lang w:val="kk-KZ"/>
        </w:rPr>
      </w:pPr>
      <w:r w:rsidRPr="00217456">
        <w:rPr>
          <w:rFonts w:ascii="Times New Roman" w:hAnsi="Times New Roman" w:cs="Times New Roman"/>
          <w:sz w:val="28"/>
          <w:szCs w:val="28"/>
          <w:lang w:val="kk-KZ"/>
        </w:rPr>
        <w:t xml:space="preserve">Хатқа оны жіберуші ұйымның басшысы қол қояды, сондай-ақ осы ұйымның мөрі қойылады. </w:t>
      </w:r>
    </w:p>
    <w:p w:rsidR="004D3773" w:rsidRDefault="00A00464" w:rsidP="004D3773">
      <w:pPr>
        <w:spacing w:after="0"/>
        <w:ind w:firstLine="709"/>
        <w:jc w:val="both"/>
        <w:rPr>
          <w:rFonts w:ascii="Times New Roman" w:hAnsi="Times New Roman" w:cs="Times New Roman"/>
          <w:sz w:val="28"/>
          <w:szCs w:val="28"/>
          <w:lang w:val="kk-KZ"/>
        </w:rPr>
      </w:pPr>
      <w:r w:rsidRPr="00A00464">
        <w:rPr>
          <w:rFonts w:ascii="Times New Roman" w:hAnsi="Times New Roman" w:cs="Times New Roman"/>
          <w:sz w:val="28"/>
          <w:szCs w:val="28"/>
          <w:lang w:val="kk-KZ"/>
        </w:rPr>
        <w:t>Нұсқаулық хаттар ақпараттық-әдістемелік және ұйымдастырушылық сипатта болады</w:t>
      </w:r>
      <w:r w:rsidR="00372A22">
        <w:rPr>
          <w:rFonts w:ascii="Times New Roman" w:hAnsi="Times New Roman" w:cs="Times New Roman"/>
          <w:sz w:val="28"/>
          <w:szCs w:val="28"/>
          <w:lang w:val="kk-KZ"/>
        </w:rPr>
        <w:t xml:space="preserve"> [2]</w:t>
      </w:r>
      <w:r w:rsidRPr="00A00464">
        <w:rPr>
          <w:rFonts w:ascii="Times New Roman" w:hAnsi="Times New Roman" w:cs="Times New Roman"/>
          <w:sz w:val="28"/>
          <w:szCs w:val="28"/>
          <w:lang w:val="kk-KZ"/>
        </w:rPr>
        <w:t>.</w:t>
      </w:r>
      <w:r w:rsidR="004D3773">
        <w:rPr>
          <w:rFonts w:ascii="Times New Roman" w:hAnsi="Times New Roman" w:cs="Times New Roman"/>
          <w:sz w:val="28"/>
          <w:szCs w:val="28"/>
          <w:lang w:val="kk-KZ"/>
        </w:rPr>
        <w:t xml:space="preserve"> Ұйымдастырушылық хаттардың көлемі 1-3 бет көлемінде болады. Онда атқарылу керек істердің көлемі қысқа болады, әрі толық кімге не жасау қажеттігі жазылмайды. Ал ақпараттық-әдістемелік нұсқаулық хаттардың көлемі үлкен болады. Оған білім миністрлігі бекітетін әдістемелік нұсқау хатты жатқыза аламыз. Оның жалпы көлемі 356 бет, орыс және қазақ тілдерінде жазылған. Ондай нұсқау хаттар титулка, кіріспе, негізгі бөлім, қорытындыдан тұрады.</w:t>
      </w:r>
    </w:p>
    <w:p w:rsidR="00372A22" w:rsidRDefault="00372A22" w:rsidP="00372A22">
      <w:pPr>
        <w:spacing w:after="0"/>
        <w:ind w:firstLine="709"/>
        <w:jc w:val="both"/>
        <w:rPr>
          <w:rFonts w:ascii="Times New Roman" w:hAnsi="Times New Roman" w:cs="Times New Roman"/>
          <w:sz w:val="28"/>
          <w:szCs w:val="28"/>
          <w:lang w:val="kk-KZ"/>
        </w:rPr>
      </w:pPr>
    </w:p>
    <w:p w:rsidR="00372A22" w:rsidRDefault="00372A22" w:rsidP="00372A22">
      <w:pPr>
        <w:spacing w:after="0"/>
        <w:ind w:firstLine="709"/>
        <w:jc w:val="both"/>
        <w:rPr>
          <w:rFonts w:ascii="Times New Roman" w:hAnsi="Times New Roman" w:cs="Times New Roman"/>
          <w:sz w:val="28"/>
          <w:szCs w:val="28"/>
          <w:lang w:val="kk-KZ"/>
        </w:rPr>
      </w:pPr>
    </w:p>
    <w:p w:rsidR="00372A22" w:rsidRDefault="00372A22" w:rsidP="00372A22">
      <w:pPr>
        <w:spacing w:after="0"/>
        <w:ind w:firstLine="709"/>
        <w:jc w:val="both"/>
        <w:rPr>
          <w:rFonts w:ascii="Times New Roman" w:hAnsi="Times New Roman" w:cs="Times New Roman"/>
          <w:sz w:val="28"/>
          <w:szCs w:val="28"/>
          <w:lang w:val="kk-KZ"/>
        </w:rPr>
      </w:pPr>
    </w:p>
    <w:p w:rsidR="00372A22" w:rsidRDefault="00372A22" w:rsidP="00372A22">
      <w:pPr>
        <w:spacing w:after="0"/>
        <w:ind w:firstLine="709"/>
        <w:jc w:val="both"/>
        <w:rPr>
          <w:rFonts w:ascii="Times New Roman" w:hAnsi="Times New Roman" w:cs="Times New Roman"/>
          <w:sz w:val="28"/>
          <w:szCs w:val="28"/>
          <w:lang w:val="kk-KZ"/>
        </w:rPr>
      </w:pPr>
    </w:p>
    <w:p w:rsidR="00372A22" w:rsidRDefault="00372A22" w:rsidP="00372A22">
      <w:pPr>
        <w:spacing w:after="0"/>
        <w:ind w:firstLine="709"/>
        <w:jc w:val="both"/>
        <w:rPr>
          <w:rFonts w:ascii="Times New Roman" w:hAnsi="Times New Roman" w:cs="Times New Roman"/>
          <w:sz w:val="28"/>
          <w:szCs w:val="28"/>
          <w:lang w:val="kk-KZ"/>
        </w:rPr>
      </w:pPr>
    </w:p>
    <w:p w:rsidR="00372A22" w:rsidRDefault="00372A22" w:rsidP="00372A22">
      <w:pPr>
        <w:spacing w:after="0"/>
        <w:ind w:firstLine="709"/>
        <w:jc w:val="both"/>
        <w:rPr>
          <w:rFonts w:ascii="Times New Roman" w:hAnsi="Times New Roman" w:cs="Times New Roman"/>
          <w:sz w:val="28"/>
          <w:szCs w:val="28"/>
          <w:lang w:val="kk-KZ"/>
        </w:rPr>
      </w:pPr>
    </w:p>
    <w:p w:rsidR="00372A22" w:rsidRDefault="00372A22" w:rsidP="00372A22">
      <w:pPr>
        <w:spacing w:after="0"/>
        <w:ind w:firstLine="709"/>
        <w:jc w:val="both"/>
        <w:rPr>
          <w:rFonts w:ascii="Times New Roman" w:hAnsi="Times New Roman" w:cs="Times New Roman"/>
          <w:sz w:val="28"/>
          <w:szCs w:val="28"/>
          <w:lang w:val="kk-KZ"/>
        </w:rPr>
      </w:pPr>
    </w:p>
    <w:p w:rsidR="00372A22" w:rsidRDefault="00372A22" w:rsidP="00372A22">
      <w:pPr>
        <w:spacing w:after="0"/>
        <w:ind w:firstLine="709"/>
        <w:jc w:val="both"/>
        <w:rPr>
          <w:rFonts w:ascii="Times New Roman" w:hAnsi="Times New Roman" w:cs="Times New Roman"/>
          <w:sz w:val="28"/>
          <w:szCs w:val="28"/>
          <w:lang w:val="kk-KZ"/>
        </w:rPr>
      </w:pPr>
    </w:p>
    <w:p w:rsidR="00372A22" w:rsidRDefault="00372A22" w:rsidP="00372A22">
      <w:pPr>
        <w:spacing w:after="0"/>
        <w:ind w:firstLine="709"/>
        <w:jc w:val="both"/>
        <w:rPr>
          <w:rFonts w:ascii="Times New Roman" w:hAnsi="Times New Roman" w:cs="Times New Roman"/>
          <w:sz w:val="28"/>
          <w:szCs w:val="28"/>
          <w:lang w:val="kk-KZ"/>
        </w:rPr>
      </w:pPr>
    </w:p>
    <w:p w:rsidR="00372A22" w:rsidRDefault="00372A22" w:rsidP="00372A22">
      <w:pPr>
        <w:spacing w:after="0"/>
        <w:ind w:firstLine="709"/>
        <w:jc w:val="both"/>
        <w:rPr>
          <w:rFonts w:ascii="Times New Roman" w:hAnsi="Times New Roman" w:cs="Times New Roman"/>
          <w:sz w:val="28"/>
          <w:szCs w:val="28"/>
          <w:lang w:val="kk-KZ"/>
        </w:rPr>
      </w:pPr>
    </w:p>
    <w:p w:rsidR="00372A22" w:rsidRPr="00412E2A" w:rsidRDefault="004D3773" w:rsidP="00372A22">
      <w:pPr>
        <w:spacing w:after="0"/>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Ұйымдастырушылық н</w:t>
      </w:r>
      <w:r w:rsidR="00E4179D">
        <w:rPr>
          <w:rFonts w:ascii="Times New Roman" w:hAnsi="Times New Roman" w:cs="Times New Roman"/>
          <w:i/>
          <w:sz w:val="28"/>
          <w:szCs w:val="28"/>
          <w:lang w:val="kk-KZ"/>
        </w:rPr>
        <w:t>ұсқау хат</w:t>
      </w:r>
      <w:r w:rsidR="00CC112A">
        <w:rPr>
          <w:rFonts w:ascii="Times New Roman" w:hAnsi="Times New Roman" w:cs="Times New Roman"/>
          <w:i/>
          <w:sz w:val="28"/>
          <w:szCs w:val="28"/>
          <w:lang w:val="kk-KZ"/>
        </w:rPr>
        <w:t>тың үлгісі</w:t>
      </w:r>
      <w:r w:rsidR="00372A22" w:rsidRPr="00412E2A">
        <w:rPr>
          <w:rFonts w:ascii="Times New Roman" w:hAnsi="Times New Roman" w:cs="Times New Roman"/>
          <w:i/>
          <w:sz w:val="28"/>
          <w:szCs w:val="28"/>
          <w:lang w:val="kk-KZ"/>
        </w:rPr>
        <w:t>:</w:t>
      </w:r>
    </w:p>
    <w:p w:rsidR="00372A22" w:rsidRDefault="00372A22" w:rsidP="00372A22">
      <w:pPr>
        <w:spacing w:after="0"/>
        <w:ind w:firstLine="709"/>
        <w:jc w:val="both"/>
        <w:rPr>
          <w:rFonts w:ascii="Times New Roman" w:hAnsi="Times New Roman" w:cs="Times New Roman"/>
          <w:sz w:val="28"/>
          <w:szCs w:val="28"/>
          <w:lang w:val="kk-KZ"/>
        </w:rPr>
      </w:pPr>
    </w:p>
    <w:p w:rsidR="00372A22" w:rsidRDefault="00372A22" w:rsidP="00372A22">
      <w:pPr>
        <w:spacing w:after="0"/>
        <w:ind w:firstLine="709"/>
        <w:jc w:val="center"/>
        <w:rPr>
          <w:rFonts w:ascii="Times New Roman" w:hAnsi="Times New Roman" w:cs="Times New Roman"/>
          <w:sz w:val="20"/>
          <w:szCs w:val="20"/>
          <w:lang w:val="kk-KZ"/>
        </w:rPr>
      </w:pPr>
    </w:p>
    <w:p w:rsidR="00372A22" w:rsidRPr="00372A22" w:rsidRDefault="00372A22" w:rsidP="00372A22">
      <w:pPr>
        <w:spacing w:after="0"/>
        <w:ind w:firstLine="709"/>
        <w:jc w:val="center"/>
        <w:rPr>
          <w:rFonts w:ascii="Times New Roman" w:hAnsi="Times New Roman" w:cs="Times New Roman"/>
          <w:sz w:val="20"/>
          <w:szCs w:val="20"/>
          <w:lang w:val="kk-KZ"/>
        </w:rPr>
      </w:pPr>
      <w:r>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2653665</wp:posOffset>
                </wp:positionH>
                <wp:positionV relativeFrom="paragraph">
                  <wp:posOffset>79375</wp:posOffset>
                </wp:positionV>
                <wp:extent cx="1047750" cy="876300"/>
                <wp:effectExtent l="0" t="0" r="19050" b="19050"/>
                <wp:wrapNone/>
                <wp:docPr id="1" name="Овал 1"/>
                <wp:cNvGraphicFramePr/>
                <a:graphic xmlns:a="http://schemas.openxmlformats.org/drawingml/2006/main">
                  <a:graphicData uri="http://schemas.microsoft.com/office/word/2010/wordprocessingShape">
                    <wps:wsp>
                      <wps:cNvSpPr/>
                      <wps:spPr>
                        <a:xfrm>
                          <a:off x="0" y="0"/>
                          <a:ext cx="1047750" cy="876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5B1BB4" id="Овал 1" o:spid="_x0000_s1026" style="position:absolute;margin-left:208.95pt;margin-top:6.25pt;width: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" fillcolor="white [3201]" strokecolor="black [3200]" strokeweight="1pt">
                <v:stroke joinstyle="miter"/>
              </v:oval>
            </w:pict>
          </mc:Fallback>
        </mc:AlternateContent>
      </w:r>
    </w:p>
    <w:p w:rsidR="00372A22" w:rsidRDefault="00372A22" w:rsidP="00372A22">
      <w:pPr>
        <w:spacing w:after="0"/>
        <w:ind w:firstLine="709"/>
        <w:jc w:val="both"/>
        <w:rPr>
          <w:rFonts w:ascii="Times New Roman" w:hAnsi="Times New Roman" w:cs="Times New Roman"/>
          <w:sz w:val="28"/>
          <w:szCs w:val="28"/>
          <w:lang w:val="kk-KZ"/>
        </w:rPr>
      </w:pPr>
    </w:p>
    <w:p w:rsidR="00372A22" w:rsidRDefault="00372A22" w:rsidP="00372A22">
      <w:pPr>
        <w:spacing w:after="0"/>
        <w:ind w:firstLine="709"/>
        <w:jc w:val="both"/>
        <w:rPr>
          <w:rFonts w:ascii="Times New Roman" w:hAnsi="Times New Roman" w:cs="Times New Roman"/>
          <w:sz w:val="28"/>
          <w:szCs w:val="28"/>
          <w:lang w:val="kk-KZ"/>
        </w:rPr>
      </w:pPr>
    </w:p>
    <w:p w:rsidR="00372A22" w:rsidRDefault="00372A22" w:rsidP="00372A22">
      <w:pPr>
        <w:spacing w:after="0"/>
        <w:ind w:firstLine="709"/>
        <w:jc w:val="both"/>
        <w:rPr>
          <w:rFonts w:ascii="Times New Roman" w:hAnsi="Times New Roman" w:cs="Times New Roman"/>
          <w:sz w:val="28"/>
          <w:szCs w:val="28"/>
          <w:lang w:val="kk-KZ"/>
        </w:rPr>
      </w:pPr>
    </w:p>
    <w:p w:rsidR="00372A22" w:rsidRDefault="00372A22" w:rsidP="00372A22">
      <w:pPr>
        <w:spacing w:after="0"/>
        <w:ind w:firstLine="709"/>
        <w:jc w:val="both"/>
        <w:rPr>
          <w:rFonts w:ascii="Times New Roman" w:hAnsi="Times New Roman" w:cs="Times New Roman"/>
          <w:sz w:val="28"/>
          <w:szCs w:val="28"/>
          <w:lang w:val="kk-KZ"/>
        </w:rPr>
      </w:pPr>
    </w:p>
    <w:p w:rsidR="00372A22" w:rsidRDefault="00372A22" w:rsidP="00372A22">
      <w:pPr>
        <w:spacing w:after="0"/>
        <w:ind w:firstLine="709"/>
        <w:jc w:val="center"/>
        <w:rPr>
          <w:rFonts w:ascii="Times New Roman" w:hAnsi="Times New Roman" w:cs="Times New Roman"/>
          <w:sz w:val="20"/>
          <w:szCs w:val="20"/>
          <w:lang w:val="kk-KZ"/>
        </w:rPr>
      </w:pPr>
      <w:r w:rsidRPr="00372A22">
        <w:rPr>
          <w:rFonts w:ascii="Times New Roman" w:hAnsi="Times New Roman" w:cs="Times New Roman"/>
          <w:sz w:val="20"/>
          <w:szCs w:val="20"/>
          <w:lang w:val="kk-KZ"/>
        </w:rPr>
        <w:t>(эмблема</w:t>
      </w:r>
      <w:r w:rsidR="00CC112A">
        <w:rPr>
          <w:rFonts w:ascii="Times New Roman" w:hAnsi="Times New Roman" w:cs="Times New Roman"/>
          <w:sz w:val="20"/>
          <w:szCs w:val="20"/>
          <w:lang w:val="kk-KZ"/>
        </w:rPr>
        <w:t xml:space="preserve"> немесе елтаңба</w:t>
      </w:r>
      <w:r w:rsidRPr="00372A22">
        <w:rPr>
          <w:rFonts w:ascii="Times New Roman" w:hAnsi="Times New Roman" w:cs="Times New Roman"/>
          <w:sz w:val="20"/>
          <w:szCs w:val="20"/>
          <w:lang w:val="kk-KZ"/>
        </w:rPr>
        <w:t>)</w:t>
      </w:r>
    </w:p>
    <w:p w:rsidR="00CC112A" w:rsidRPr="00E4179D" w:rsidRDefault="00CC112A" w:rsidP="00CC112A">
      <w:pPr>
        <w:spacing w:after="0"/>
        <w:ind w:firstLine="709"/>
        <w:jc w:val="both"/>
        <w:rPr>
          <w:rFonts w:ascii="Times New Roman" w:hAnsi="Times New Roman" w:cs="Times New Roman"/>
          <w:sz w:val="28"/>
          <w:szCs w:val="28"/>
          <w:lang w:val="kk-KZ"/>
        </w:rPr>
      </w:pPr>
      <w:r w:rsidRPr="00E4179D">
        <w:rPr>
          <w:rFonts w:ascii="Times New Roman" w:hAnsi="Times New Roman" w:cs="Times New Roman"/>
          <w:sz w:val="28"/>
          <w:szCs w:val="28"/>
          <w:lang w:val="kk-KZ"/>
        </w:rPr>
        <w:t>_____________________________________________________________</w:t>
      </w:r>
    </w:p>
    <w:p w:rsidR="00CC112A" w:rsidRDefault="00CC112A" w:rsidP="00CC112A">
      <w:pPr>
        <w:spacing w:after="0"/>
        <w:ind w:firstLine="709"/>
        <w:jc w:val="center"/>
        <w:rPr>
          <w:rFonts w:ascii="Times New Roman" w:hAnsi="Times New Roman" w:cs="Times New Roman"/>
          <w:sz w:val="20"/>
          <w:szCs w:val="20"/>
          <w:lang w:val="kk-KZ"/>
        </w:rPr>
      </w:pPr>
      <w:r w:rsidRPr="00372A22">
        <w:rPr>
          <w:rFonts w:ascii="Times New Roman" w:hAnsi="Times New Roman" w:cs="Times New Roman"/>
          <w:sz w:val="20"/>
          <w:szCs w:val="20"/>
          <w:lang w:val="kk-KZ"/>
        </w:rPr>
        <w:t>(ұйым атауы)</w:t>
      </w:r>
    </w:p>
    <w:p w:rsidR="00CC112A" w:rsidRDefault="00CC112A" w:rsidP="00CC112A">
      <w:pPr>
        <w:spacing w:after="0"/>
        <w:ind w:firstLine="709"/>
        <w:rPr>
          <w:rFonts w:ascii="Times New Roman" w:hAnsi="Times New Roman" w:cs="Times New Roman"/>
          <w:sz w:val="20"/>
          <w:szCs w:val="20"/>
          <w:lang w:val="kk-KZ"/>
        </w:rPr>
      </w:pPr>
      <w:r>
        <w:rPr>
          <w:rFonts w:ascii="Times New Roman" w:hAnsi="Times New Roman" w:cs="Times New Roman"/>
          <w:sz w:val="20"/>
          <w:szCs w:val="20"/>
          <w:lang w:val="kk-KZ"/>
        </w:rPr>
        <w:t>Алматы қаласы, Абай көшесі, 5</w:t>
      </w:r>
    </w:p>
    <w:p w:rsidR="00CC112A" w:rsidRDefault="00CC112A" w:rsidP="00CC112A">
      <w:pPr>
        <w:spacing w:after="0"/>
        <w:ind w:firstLine="709"/>
        <w:rPr>
          <w:rFonts w:ascii="Times New Roman" w:hAnsi="Times New Roman" w:cs="Times New Roman"/>
          <w:sz w:val="20"/>
          <w:szCs w:val="20"/>
          <w:lang w:val="kk-KZ"/>
        </w:rPr>
      </w:pPr>
      <w:r>
        <w:rPr>
          <w:rFonts w:ascii="Times New Roman" w:hAnsi="Times New Roman" w:cs="Times New Roman"/>
          <w:sz w:val="20"/>
          <w:szCs w:val="20"/>
          <w:lang w:val="kk-KZ"/>
        </w:rPr>
        <w:t>Телефон 47-51-39</w:t>
      </w:r>
    </w:p>
    <w:p w:rsidR="00372A22" w:rsidRDefault="00372A22" w:rsidP="00372A22">
      <w:pPr>
        <w:spacing w:after="0"/>
        <w:ind w:firstLine="709"/>
        <w:jc w:val="center"/>
        <w:rPr>
          <w:rFonts w:ascii="Times New Roman" w:hAnsi="Times New Roman" w:cs="Times New Roman"/>
          <w:sz w:val="28"/>
          <w:szCs w:val="28"/>
          <w:lang w:val="kk-KZ"/>
        </w:rPr>
      </w:pPr>
    </w:p>
    <w:p w:rsidR="00372A22" w:rsidRPr="00372A22" w:rsidRDefault="00372A22" w:rsidP="00372A22">
      <w:pPr>
        <w:spacing w:after="0"/>
        <w:ind w:firstLine="709"/>
        <w:jc w:val="center"/>
        <w:rPr>
          <w:rFonts w:ascii="Times New Roman" w:hAnsi="Times New Roman" w:cs="Times New Roman"/>
          <w:sz w:val="28"/>
          <w:szCs w:val="28"/>
          <w:lang w:val="kk-KZ"/>
        </w:rPr>
      </w:pPr>
    </w:p>
    <w:p w:rsidR="00372A22" w:rsidRDefault="00372A22" w:rsidP="00372A22">
      <w:pPr>
        <w:spacing w:after="0"/>
        <w:ind w:firstLine="709"/>
        <w:jc w:val="center"/>
        <w:rPr>
          <w:rFonts w:ascii="Times New Roman" w:hAnsi="Times New Roman" w:cs="Times New Roman"/>
          <w:b/>
          <w:sz w:val="28"/>
          <w:szCs w:val="28"/>
          <w:lang w:val="kk-KZ"/>
        </w:rPr>
      </w:pPr>
      <w:r w:rsidRPr="00372A22">
        <w:rPr>
          <w:rFonts w:ascii="Times New Roman" w:hAnsi="Times New Roman" w:cs="Times New Roman"/>
          <w:b/>
          <w:sz w:val="28"/>
          <w:szCs w:val="28"/>
          <w:lang w:val="kk-KZ"/>
        </w:rPr>
        <w:t>НҰСҚАУ ХАТ</w:t>
      </w:r>
    </w:p>
    <w:p w:rsidR="00372A22" w:rsidRPr="00372A22" w:rsidRDefault="00372A22" w:rsidP="00372A22">
      <w:pPr>
        <w:spacing w:after="0"/>
        <w:ind w:firstLine="709"/>
        <w:jc w:val="center"/>
        <w:rPr>
          <w:rFonts w:ascii="Times New Roman" w:hAnsi="Times New Roman" w:cs="Times New Roman"/>
          <w:b/>
          <w:sz w:val="28"/>
          <w:szCs w:val="28"/>
          <w:lang w:val="kk-KZ"/>
        </w:rPr>
      </w:pPr>
    </w:p>
    <w:p w:rsidR="00372A22" w:rsidRPr="00372A22" w:rsidRDefault="00372A22" w:rsidP="00372A22">
      <w:pPr>
        <w:spacing w:after="0"/>
        <w:ind w:firstLine="709"/>
        <w:jc w:val="center"/>
        <w:rPr>
          <w:rFonts w:ascii="Times New Roman" w:hAnsi="Times New Roman" w:cs="Times New Roman"/>
          <w:b/>
          <w:sz w:val="28"/>
          <w:szCs w:val="28"/>
          <w:lang w:val="kk-KZ"/>
        </w:rPr>
      </w:pPr>
    </w:p>
    <w:p w:rsidR="00372A22" w:rsidRPr="00372A22" w:rsidRDefault="00372A22" w:rsidP="00372A22">
      <w:pPr>
        <w:spacing w:after="0"/>
        <w:ind w:firstLine="709"/>
        <w:jc w:val="both"/>
        <w:rPr>
          <w:rFonts w:ascii="Times New Roman" w:hAnsi="Times New Roman" w:cs="Times New Roman"/>
          <w:sz w:val="28"/>
          <w:szCs w:val="28"/>
          <w:lang w:val="kk-KZ"/>
        </w:rPr>
      </w:pPr>
      <w:r w:rsidRPr="00372A22">
        <w:rPr>
          <w:rFonts w:ascii="Times New Roman" w:hAnsi="Times New Roman" w:cs="Times New Roman"/>
          <w:sz w:val="28"/>
          <w:szCs w:val="28"/>
          <w:lang w:val="kk-KZ"/>
        </w:rPr>
        <w:t xml:space="preserve">№_____  </w:t>
      </w:r>
      <w:r w:rsidRPr="00372A22">
        <w:rPr>
          <w:rFonts w:ascii="Times New Roman" w:hAnsi="Times New Roman" w:cs="Times New Roman"/>
          <w:sz w:val="28"/>
          <w:szCs w:val="28"/>
          <w:lang w:val="kk-KZ"/>
        </w:rPr>
        <w:tab/>
      </w:r>
      <w:r w:rsidRPr="00372A22">
        <w:rPr>
          <w:rFonts w:ascii="Times New Roman" w:hAnsi="Times New Roman" w:cs="Times New Roman"/>
          <w:sz w:val="28"/>
          <w:szCs w:val="28"/>
          <w:lang w:val="kk-KZ"/>
        </w:rPr>
        <w:tab/>
      </w:r>
      <w:r w:rsidRPr="00372A22">
        <w:rPr>
          <w:rFonts w:ascii="Times New Roman" w:hAnsi="Times New Roman" w:cs="Times New Roman"/>
          <w:sz w:val="28"/>
          <w:szCs w:val="28"/>
          <w:lang w:val="kk-KZ"/>
        </w:rPr>
        <w:tab/>
      </w:r>
      <w:r w:rsidRPr="00372A22">
        <w:rPr>
          <w:rFonts w:ascii="Times New Roman" w:hAnsi="Times New Roman" w:cs="Times New Roman"/>
          <w:sz w:val="28"/>
          <w:szCs w:val="28"/>
          <w:lang w:val="kk-KZ"/>
        </w:rPr>
        <w:tab/>
      </w:r>
      <w:r w:rsidRPr="00372A22">
        <w:rPr>
          <w:rFonts w:ascii="Times New Roman" w:hAnsi="Times New Roman" w:cs="Times New Roman"/>
          <w:sz w:val="28"/>
          <w:szCs w:val="28"/>
          <w:lang w:val="kk-KZ"/>
        </w:rPr>
        <w:tab/>
      </w:r>
      <w:r w:rsidRPr="00372A22">
        <w:rPr>
          <w:rFonts w:ascii="Times New Roman" w:hAnsi="Times New Roman" w:cs="Times New Roman"/>
          <w:sz w:val="28"/>
          <w:szCs w:val="28"/>
          <w:lang w:val="kk-KZ"/>
        </w:rPr>
        <w:tab/>
      </w:r>
      <w:r w:rsidRPr="00372A22">
        <w:rPr>
          <w:rFonts w:ascii="Times New Roman" w:hAnsi="Times New Roman" w:cs="Times New Roman"/>
          <w:sz w:val="28"/>
          <w:szCs w:val="28"/>
          <w:lang w:val="kk-KZ"/>
        </w:rPr>
        <w:tab/>
        <w:t>«__» _____</w:t>
      </w:r>
      <w:r w:rsidRPr="00372A22">
        <w:rPr>
          <w:sz w:val="28"/>
          <w:szCs w:val="28"/>
          <w:lang w:val="kk-KZ"/>
        </w:rPr>
        <w:t xml:space="preserve"> </w:t>
      </w:r>
      <w:r w:rsidRPr="00372A22">
        <w:rPr>
          <w:rFonts w:ascii="Times New Roman" w:hAnsi="Times New Roman" w:cs="Times New Roman"/>
          <w:sz w:val="28"/>
          <w:szCs w:val="28"/>
          <w:lang w:val="kk-KZ"/>
        </w:rPr>
        <w:t xml:space="preserve"> 2020 ж. </w:t>
      </w:r>
    </w:p>
    <w:p w:rsidR="00372A22" w:rsidRPr="00372A22" w:rsidRDefault="00372A22" w:rsidP="00372A22">
      <w:pPr>
        <w:spacing w:after="0"/>
        <w:ind w:firstLine="709"/>
        <w:jc w:val="both"/>
        <w:rPr>
          <w:rFonts w:ascii="Times New Roman" w:hAnsi="Times New Roman" w:cs="Times New Roman"/>
          <w:sz w:val="28"/>
          <w:szCs w:val="28"/>
          <w:lang w:val="kk-KZ"/>
        </w:rPr>
      </w:pPr>
    </w:p>
    <w:p w:rsidR="00372A22" w:rsidRPr="00E80162" w:rsidRDefault="00E80162" w:rsidP="00E80162">
      <w:pPr>
        <w:spacing w:after="0"/>
        <w:ind w:firstLine="709"/>
        <w:jc w:val="center"/>
        <w:rPr>
          <w:rFonts w:ascii="Times New Roman" w:hAnsi="Times New Roman" w:cs="Times New Roman"/>
          <w:i/>
          <w:sz w:val="28"/>
          <w:szCs w:val="28"/>
          <w:lang w:val="kk-KZ"/>
        </w:rPr>
      </w:pPr>
      <w:r w:rsidRPr="00E80162">
        <w:rPr>
          <w:rFonts w:ascii="Times New Roman" w:hAnsi="Times New Roman" w:cs="Times New Roman"/>
          <w:i/>
          <w:sz w:val="28"/>
          <w:szCs w:val="28"/>
          <w:lang w:val="kk-KZ"/>
        </w:rPr>
        <w:t>(не жайлы қысқаша)</w:t>
      </w:r>
    </w:p>
    <w:p w:rsidR="00E80162" w:rsidRDefault="00E80162" w:rsidP="00E80162">
      <w:pPr>
        <w:spacing w:after="0"/>
        <w:ind w:firstLine="709"/>
        <w:jc w:val="center"/>
        <w:rPr>
          <w:rFonts w:ascii="Times New Roman" w:hAnsi="Times New Roman" w:cs="Times New Roman"/>
          <w:sz w:val="28"/>
          <w:szCs w:val="28"/>
          <w:lang w:val="kk-KZ"/>
        </w:rPr>
      </w:pPr>
    </w:p>
    <w:p w:rsidR="00412E2A" w:rsidRDefault="00372A22" w:rsidP="00372A22">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«МЭИ»</w:t>
      </w:r>
      <w:r w:rsidRPr="00372A2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372A22">
        <w:rPr>
          <w:rFonts w:ascii="Times New Roman" w:hAnsi="Times New Roman" w:cs="Times New Roman"/>
          <w:sz w:val="28"/>
          <w:szCs w:val="28"/>
          <w:lang w:val="kk-KZ"/>
        </w:rPr>
        <w:t>ҒЗУ</w:t>
      </w:r>
      <w:r>
        <w:rPr>
          <w:rFonts w:ascii="Times New Roman" w:hAnsi="Times New Roman" w:cs="Times New Roman"/>
          <w:sz w:val="28"/>
          <w:szCs w:val="28"/>
          <w:lang w:val="kk-KZ"/>
        </w:rPr>
        <w:t>» Оқу басқармасы ҚР</w:t>
      </w:r>
      <w:r w:rsidRPr="00372A22">
        <w:rPr>
          <w:rFonts w:ascii="Times New Roman" w:hAnsi="Times New Roman" w:cs="Times New Roman"/>
          <w:sz w:val="28"/>
          <w:szCs w:val="28"/>
          <w:lang w:val="kk-KZ"/>
        </w:rPr>
        <w:t xml:space="preserve"> Білім және ғылым министрлігінің 2013</w:t>
      </w:r>
      <w:r w:rsidR="00412E2A">
        <w:rPr>
          <w:rFonts w:ascii="Times New Roman" w:hAnsi="Times New Roman" w:cs="Times New Roman"/>
          <w:sz w:val="28"/>
          <w:szCs w:val="28"/>
          <w:lang w:val="kk-KZ"/>
        </w:rPr>
        <w:t xml:space="preserve"> жылғы 22 наурыздағы №</w:t>
      </w:r>
      <w:r>
        <w:rPr>
          <w:rFonts w:ascii="Times New Roman" w:hAnsi="Times New Roman" w:cs="Times New Roman"/>
          <w:sz w:val="28"/>
          <w:szCs w:val="28"/>
          <w:lang w:val="kk-KZ"/>
        </w:rPr>
        <w:t xml:space="preserve"> 203 «</w:t>
      </w:r>
      <w:r w:rsidRPr="00372A22">
        <w:rPr>
          <w:rFonts w:ascii="Times New Roman" w:hAnsi="Times New Roman" w:cs="Times New Roman"/>
          <w:sz w:val="28"/>
          <w:szCs w:val="28"/>
          <w:lang w:val="kk-KZ"/>
        </w:rPr>
        <w:t>бакалавриат бағдарламаларын, магистратура бағдарламаларын игеретін студенттер (курсанттар) үшін студенттік билеттің және сынақ кітап</w:t>
      </w:r>
      <w:r>
        <w:rPr>
          <w:rFonts w:ascii="Times New Roman" w:hAnsi="Times New Roman" w:cs="Times New Roman"/>
          <w:sz w:val="28"/>
          <w:szCs w:val="28"/>
          <w:lang w:val="kk-KZ"/>
        </w:rPr>
        <w:t>шасының үлгілерін бекіту туралы»</w:t>
      </w:r>
      <w:r w:rsidR="00412E2A">
        <w:rPr>
          <w:rFonts w:ascii="Times New Roman" w:hAnsi="Times New Roman" w:cs="Times New Roman"/>
          <w:sz w:val="28"/>
          <w:szCs w:val="28"/>
          <w:lang w:val="kk-KZ"/>
        </w:rPr>
        <w:t xml:space="preserve"> бұйрығына сәйкес 2020</w:t>
      </w:r>
      <w:r w:rsidRPr="00372A22">
        <w:rPr>
          <w:rFonts w:ascii="Times New Roman" w:hAnsi="Times New Roman" w:cs="Times New Roman"/>
          <w:sz w:val="28"/>
          <w:szCs w:val="28"/>
          <w:lang w:val="kk-KZ"/>
        </w:rPr>
        <w:t xml:space="preserve"> жылдың 1 қыркүйегінен бастап</w:t>
      </w:r>
      <w:r w:rsidR="00412E2A">
        <w:rPr>
          <w:rFonts w:ascii="Times New Roman" w:hAnsi="Times New Roman" w:cs="Times New Roman"/>
          <w:sz w:val="28"/>
          <w:szCs w:val="28"/>
          <w:lang w:val="kk-KZ"/>
        </w:rPr>
        <w:t xml:space="preserve"> </w:t>
      </w:r>
    </w:p>
    <w:p w:rsidR="00412E2A" w:rsidRDefault="00412E2A" w:rsidP="00412E2A">
      <w:pPr>
        <w:spacing w:after="0"/>
        <w:ind w:firstLine="709"/>
        <w:jc w:val="both"/>
        <w:rPr>
          <w:rFonts w:ascii="Times New Roman" w:hAnsi="Times New Roman" w:cs="Times New Roman"/>
          <w:sz w:val="28"/>
          <w:szCs w:val="28"/>
          <w:lang w:val="kk-KZ"/>
        </w:rPr>
      </w:pPr>
      <w:r w:rsidRPr="00412E2A">
        <w:rPr>
          <w:rFonts w:ascii="Times New Roman" w:hAnsi="Times New Roman" w:cs="Times New Roman"/>
          <w:sz w:val="28"/>
          <w:szCs w:val="28"/>
          <w:lang w:val="kk-KZ"/>
        </w:rPr>
        <w:t xml:space="preserve">ИнЭИ және МПИ </w:t>
      </w:r>
      <w:r>
        <w:rPr>
          <w:rFonts w:ascii="Times New Roman" w:hAnsi="Times New Roman" w:cs="Times New Roman"/>
          <w:sz w:val="28"/>
          <w:szCs w:val="28"/>
          <w:lang w:val="kk-KZ"/>
        </w:rPr>
        <w:t>с</w:t>
      </w:r>
      <w:r w:rsidRPr="00412E2A">
        <w:rPr>
          <w:rFonts w:ascii="Times New Roman" w:hAnsi="Times New Roman" w:cs="Times New Roman"/>
          <w:sz w:val="28"/>
          <w:szCs w:val="28"/>
          <w:lang w:val="kk-KZ"/>
        </w:rPr>
        <w:t>туденттер</w:t>
      </w:r>
      <w:r>
        <w:rPr>
          <w:rFonts w:ascii="Times New Roman" w:hAnsi="Times New Roman" w:cs="Times New Roman"/>
          <w:sz w:val="28"/>
          <w:szCs w:val="28"/>
          <w:lang w:val="kk-KZ"/>
        </w:rPr>
        <w:t>і</w:t>
      </w:r>
      <w:r w:rsidRPr="00412E2A">
        <w:rPr>
          <w:rFonts w:ascii="Times New Roman" w:hAnsi="Times New Roman" w:cs="Times New Roman"/>
          <w:sz w:val="28"/>
          <w:szCs w:val="28"/>
          <w:lang w:val="kk-KZ"/>
        </w:rPr>
        <w:t xml:space="preserve"> үшін:</w:t>
      </w:r>
    </w:p>
    <w:p w:rsidR="00412E2A" w:rsidRPr="00412E2A" w:rsidRDefault="00412E2A" w:rsidP="00412E2A">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с</w:t>
      </w:r>
      <w:r w:rsidRPr="00412E2A">
        <w:rPr>
          <w:rFonts w:ascii="Times New Roman" w:hAnsi="Times New Roman" w:cs="Times New Roman"/>
          <w:sz w:val="28"/>
          <w:szCs w:val="28"/>
          <w:lang w:val="kk-KZ"/>
        </w:rPr>
        <w:t xml:space="preserve">туденттік билетке институт директоры </w:t>
      </w:r>
      <w:r>
        <w:rPr>
          <w:rFonts w:ascii="Times New Roman" w:hAnsi="Times New Roman" w:cs="Times New Roman"/>
          <w:sz w:val="28"/>
          <w:szCs w:val="28"/>
          <w:lang w:val="kk-KZ"/>
        </w:rPr>
        <w:t>студенттің</w:t>
      </w:r>
      <w:r w:rsidRPr="00412E2A">
        <w:rPr>
          <w:rFonts w:ascii="Times New Roman" w:hAnsi="Times New Roman" w:cs="Times New Roman"/>
          <w:sz w:val="28"/>
          <w:szCs w:val="28"/>
          <w:lang w:val="kk-KZ"/>
        </w:rPr>
        <w:t xml:space="preserve"> тегі мен аты</w:t>
      </w:r>
      <w:r>
        <w:rPr>
          <w:rFonts w:ascii="Times New Roman" w:hAnsi="Times New Roman" w:cs="Times New Roman"/>
          <w:sz w:val="28"/>
          <w:szCs w:val="28"/>
          <w:lang w:val="kk-KZ"/>
        </w:rPr>
        <w:t>-жөнін көрсете отырып қол қояды</w:t>
      </w:r>
      <w:r w:rsidRPr="00412E2A">
        <w:rPr>
          <w:rFonts w:ascii="Times New Roman" w:hAnsi="Times New Roman" w:cs="Times New Roman"/>
          <w:sz w:val="28"/>
          <w:szCs w:val="28"/>
          <w:lang w:val="kk-KZ"/>
        </w:rPr>
        <w:t>;</w:t>
      </w:r>
    </w:p>
    <w:p w:rsidR="00412E2A" w:rsidRDefault="00412E2A" w:rsidP="00412E2A">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12E2A">
        <w:rPr>
          <w:rFonts w:ascii="Times New Roman" w:hAnsi="Times New Roman" w:cs="Times New Roman"/>
          <w:sz w:val="28"/>
          <w:szCs w:val="28"/>
          <w:lang w:val="kk-KZ"/>
        </w:rPr>
        <w:t>сынақ кітапшасына</w:t>
      </w:r>
      <w:r>
        <w:rPr>
          <w:rFonts w:ascii="Times New Roman" w:hAnsi="Times New Roman" w:cs="Times New Roman"/>
          <w:sz w:val="28"/>
          <w:szCs w:val="28"/>
          <w:lang w:val="kk-KZ"/>
        </w:rPr>
        <w:t xml:space="preserve"> </w:t>
      </w:r>
      <w:r w:rsidRPr="00412E2A">
        <w:rPr>
          <w:rFonts w:ascii="Times New Roman" w:hAnsi="Times New Roman" w:cs="Times New Roman"/>
          <w:sz w:val="28"/>
          <w:szCs w:val="28"/>
          <w:lang w:val="kk-KZ"/>
        </w:rPr>
        <w:t>бірінші бет</w:t>
      </w:r>
      <w:r>
        <w:rPr>
          <w:rFonts w:ascii="Times New Roman" w:hAnsi="Times New Roman" w:cs="Times New Roman"/>
          <w:sz w:val="28"/>
          <w:szCs w:val="28"/>
          <w:lang w:val="kk-KZ"/>
        </w:rPr>
        <w:t>інде «</w:t>
      </w:r>
      <w:r w:rsidRPr="00412E2A">
        <w:rPr>
          <w:rFonts w:ascii="Times New Roman" w:hAnsi="Times New Roman" w:cs="Times New Roman"/>
          <w:sz w:val="28"/>
          <w:szCs w:val="28"/>
          <w:lang w:val="kk-KZ"/>
        </w:rPr>
        <w:t>оқу ісі жөнін</w:t>
      </w:r>
      <w:r>
        <w:rPr>
          <w:rFonts w:ascii="Times New Roman" w:hAnsi="Times New Roman" w:cs="Times New Roman"/>
          <w:sz w:val="28"/>
          <w:szCs w:val="28"/>
          <w:lang w:val="kk-KZ"/>
        </w:rPr>
        <w:t>дегі проректор»</w:t>
      </w:r>
      <w:r w:rsidRPr="00412E2A">
        <w:rPr>
          <w:rFonts w:ascii="Times New Roman" w:hAnsi="Times New Roman" w:cs="Times New Roman"/>
          <w:sz w:val="28"/>
          <w:szCs w:val="28"/>
          <w:lang w:val="kk-KZ"/>
        </w:rPr>
        <w:t xml:space="preserve"> деген жолда қол қойушының тегі мен аты-жөні көрсетілген</w:t>
      </w:r>
      <w:r>
        <w:rPr>
          <w:rFonts w:ascii="Times New Roman" w:hAnsi="Times New Roman" w:cs="Times New Roman"/>
          <w:sz w:val="28"/>
          <w:szCs w:val="28"/>
          <w:lang w:val="kk-KZ"/>
        </w:rPr>
        <w:t xml:space="preserve">  пунктке институт директоры қол қояды; </w:t>
      </w:r>
      <w:r w:rsidRPr="00412E2A">
        <w:rPr>
          <w:rFonts w:ascii="Times New Roman" w:hAnsi="Times New Roman" w:cs="Times New Roman"/>
          <w:sz w:val="28"/>
          <w:szCs w:val="28"/>
          <w:lang w:val="kk-KZ"/>
        </w:rPr>
        <w:t xml:space="preserve">сынақ кітапшасына бірінші бетінде </w:t>
      </w:r>
      <w:r>
        <w:rPr>
          <w:rFonts w:ascii="Times New Roman" w:hAnsi="Times New Roman" w:cs="Times New Roman"/>
          <w:sz w:val="28"/>
          <w:szCs w:val="28"/>
          <w:lang w:val="kk-KZ"/>
        </w:rPr>
        <w:t>«институт директоры»</w:t>
      </w:r>
      <w:r w:rsidRPr="00412E2A">
        <w:rPr>
          <w:rFonts w:ascii="Times New Roman" w:hAnsi="Times New Roman" w:cs="Times New Roman"/>
          <w:sz w:val="28"/>
          <w:szCs w:val="28"/>
          <w:lang w:val="kk-KZ"/>
        </w:rPr>
        <w:t xml:space="preserve"> деген жолда қол қойушының тегі мен аты-жөні көрсетілген  пунктке институт директорының орынбасары қол қояды</w:t>
      </w:r>
      <w:r>
        <w:rPr>
          <w:rFonts w:ascii="Times New Roman" w:hAnsi="Times New Roman" w:cs="Times New Roman"/>
          <w:sz w:val="28"/>
          <w:szCs w:val="28"/>
          <w:lang w:val="kk-KZ"/>
        </w:rPr>
        <w:t>.</w:t>
      </w:r>
    </w:p>
    <w:p w:rsidR="00412E2A" w:rsidRDefault="00412E2A" w:rsidP="00412E2A">
      <w:pPr>
        <w:spacing w:after="0"/>
        <w:ind w:firstLine="709"/>
        <w:jc w:val="both"/>
        <w:rPr>
          <w:rFonts w:ascii="Times New Roman" w:hAnsi="Times New Roman" w:cs="Times New Roman"/>
          <w:sz w:val="28"/>
          <w:szCs w:val="28"/>
          <w:lang w:val="kk-KZ"/>
        </w:rPr>
      </w:pPr>
    </w:p>
    <w:p w:rsidR="00412E2A" w:rsidRDefault="00412E2A" w:rsidP="00412E2A">
      <w:pPr>
        <w:spacing w:after="0"/>
        <w:ind w:firstLine="709"/>
        <w:jc w:val="both"/>
        <w:rPr>
          <w:rFonts w:ascii="Times New Roman" w:hAnsi="Times New Roman" w:cs="Times New Roman"/>
          <w:sz w:val="28"/>
          <w:szCs w:val="28"/>
          <w:lang w:val="kk-KZ"/>
        </w:rPr>
      </w:pPr>
    </w:p>
    <w:p w:rsidR="00412E2A" w:rsidRDefault="00412E2A" w:rsidP="00412E2A">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Оқу ісі жөніндегі</w:t>
      </w:r>
      <w:r w:rsidRPr="00412E2A">
        <w:rPr>
          <w:rFonts w:ascii="Times New Roman" w:hAnsi="Times New Roman" w:cs="Times New Roman"/>
          <w:sz w:val="28"/>
          <w:szCs w:val="28"/>
          <w:lang w:val="kk-KZ"/>
        </w:rPr>
        <w:t xml:space="preserve"> проректор </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412E2A">
        <w:rPr>
          <w:rFonts w:ascii="Times New Roman" w:hAnsi="Times New Roman" w:cs="Times New Roman"/>
          <w:sz w:val="28"/>
          <w:szCs w:val="28"/>
        </w:rPr>
        <w:t xml:space="preserve">________________ </w:t>
      </w:r>
      <w:r>
        <w:rPr>
          <w:rFonts w:ascii="Times New Roman" w:hAnsi="Times New Roman" w:cs="Times New Roman"/>
          <w:sz w:val="28"/>
          <w:szCs w:val="28"/>
          <w:lang w:val="kk-KZ"/>
        </w:rPr>
        <w:t xml:space="preserve">           </w:t>
      </w:r>
      <w:r>
        <w:rPr>
          <w:rFonts w:ascii="Times New Roman" w:hAnsi="Times New Roman" w:cs="Times New Roman"/>
          <w:sz w:val="28"/>
          <w:szCs w:val="28"/>
        </w:rPr>
        <w:t>С</w:t>
      </w:r>
      <w:r>
        <w:rPr>
          <w:rFonts w:ascii="Times New Roman" w:hAnsi="Times New Roman" w:cs="Times New Roman"/>
          <w:sz w:val="28"/>
          <w:szCs w:val="28"/>
          <w:lang w:val="kk-KZ"/>
        </w:rPr>
        <w:t>әрсенов А.</w:t>
      </w:r>
    </w:p>
    <w:p w:rsidR="00412E2A" w:rsidRPr="00412E2A" w:rsidRDefault="00412E2A" w:rsidP="00412E2A">
      <w:pPr>
        <w:spacing w:after="0"/>
        <w:ind w:left="2831" w:firstLine="709"/>
        <w:rPr>
          <w:rFonts w:ascii="Times New Roman" w:hAnsi="Times New Roman" w:cs="Times New Roman"/>
          <w:sz w:val="20"/>
          <w:szCs w:val="20"/>
          <w:lang w:val="kk-KZ"/>
        </w:rPr>
      </w:pPr>
      <w:r>
        <w:rPr>
          <w:rFonts w:ascii="Times New Roman" w:hAnsi="Times New Roman" w:cs="Times New Roman"/>
          <w:sz w:val="20"/>
          <w:szCs w:val="20"/>
          <w:lang w:val="kk-KZ"/>
        </w:rPr>
        <w:t xml:space="preserve"> М.О                                   </w:t>
      </w:r>
      <w:r w:rsidRPr="00412E2A">
        <w:rPr>
          <w:rFonts w:ascii="Times New Roman" w:hAnsi="Times New Roman" w:cs="Times New Roman"/>
          <w:sz w:val="20"/>
          <w:szCs w:val="20"/>
          <w:lang w:val="kk-KZ"/>
        </w:rPr>
        <w:t>(қолы)</w:t>
      </w:r>
    </w:p>
    <w:p w:rsidR="00412E2A" w:rsidRDefault="00412E2A" w:rsidP="00372A22">
      <w:pPr>
        <w:spacing w:after="0"/>
        <w:ind w:firstLine="709"/>
        <w:jc w:val="both"/>
        <w:rPr>
          <w:rFonts w:ascii="Times New Roman" w:hAnsi="Times New Roman" w:cs="Times New Roman"/>
          <w:sz w:val="28"/>
          <w:szCs w:val="28"/>
          <w:lang w:val="kk-KZ"/>
        </w:rPr>
      </w:pPr>
    </w:p>
    <w:p w:rsidR="00412E2A" w:rsidRDefault="00412E2A" w:rsidP="00372A22">
      <w:pPr>
        <w:spacing w:after="0"/>
        <w:ind w:firstLine="709"/>
        <w:jc w:val="both"/>
        <w:rPr>
          <w:rFonts w:ascii="Times New Roman" w:hAnsi="Times New Roman" w:cs="Times New Roman"/>
          <w:sz w:val="28"/>
          <w:szCs w:val="28"/>
          <w:lang w:val="kk-KZ"/>
        </w:rPr>
      </w:pPr>
    </w:p>
    <w:p w:rsidR="00412E2A" w:rsidRDefault="00412E2A" w:rsidP="00372A22">
      <w:pPr>
        <w:spacing w:after="0"/>
        <w:ind w:firstLine="709"/>
        <w:jc w:val="both"/>
        <w:rPr>
          <w:rFonts w:ascii="Times New Roman" w:hAnsi="Times New Roman" w:cs="Times New Roman"/>
          <w:sz w:val="28"/>
          <w:szCs w:val="28"/>
          <w:lang w:val="kk-KZ"/>
        </w:rPr>
      </w:pPr>
    </w:p>
    <w:p w:rsidR="0036542A" w:rsidRDefault="0036542A" w:rsidP="00372A22">
      <w:pPr>
        <w:spacing w:after="0"/>
        <w:ind w:firstLine="709"/>
        <w:jc w:val="both"/>
        <w:rPr>
          <w:rFonts w:ascii="Times New Roman" w:hAnsi="Times New Roman" w:cs="Times New Roman"/>
          <w:sz w:val="28"/>
          <w:szCs w:val="28"/>
          <w:lang w:val="kk-KZ"/>
        </w:rPr>
      </w:pPr>
      <w:bookmarkStart w:id="0" w:name="_GoBack"/>
      <w:bookmarkEnd w:id="0"/>
    </w:p>
    <w:p w:rsidR="00412E2A" w:rsidRDefault="00412E2A" w:rsidP="00372A22">
      <w:pPr>
        <w:spacing w:after="0"/>
        <w:ind w:firstLine="709"/>
        <w:jc w:val="both"/>
        <w:rPr>
          <w:rFonts w:ascii="Times New Roman" w:hAnsi="Times New Roman" w:cs="Times New Roman"/>
          <w:sz w:val="28"/>
          <w:szCs w:val="28"/>
          <w:lang w:val="kk-KZ"/>
        </w:rPr>
      </w:pPr>
    </w:p>
    <w:p w:rsidR="00217456" w:rsidRPr="00CC112A" w:rsidRDefault="00217456" w:rsidP="00372A22">
      <w:pPr>
        <w:spacing w:after="0"/>
        <w:ind w:firstLine="709"/>
        <w:jc w:val="both"/>
        <w:rPr>
          <w:rFonts w:ascii="Times New Roman" w:hAnsi="Times New Roman" w:cs="Times New Roman"/>
          <w:b/>
          <w:sz w:val="28"/>
          <w:szCs w:val="28"/>
          <w:lang w:val="kk-KZ"/>
        </w:rPr>
      </w:pPr>
      <w:r w:rsidRPr="00CC112A">
        <w:rPr>
          <w:rFonts w:ascii="Times New Roman" w:hAnsi="Times New Roman" w:cs="Times New Roman"/>
          <w:b/>
          <w:sz w:val="28"/>
          <w:szCs w:val="28"/>
          <w:lang w:val="kk-KZ"/>
        </w:rPr>
        <w:lastRenderedPageBreak/>
        <w:t>Пайдаланылған әдебиеттер тізімі:</w:t>
      </w:r>
    </w:p>
    <w:p w:rsidR="00217456" w:rsidRDefault="00217456" w:rsidP="00372A22">
      <w:pPr>
        <w:pStyle w:val="a3"/>
        <w:numPr>
          <w:ilvl w:val="0"/>
          <w:numId w:val="2"/>
        </w:numPr>
        <w:spacing w:after="0"/>
        <w:jc w:val="both"/>
        <w:rPr>
          <w:rFonts w:ascii="Times New Roman" w:hAnsi="Times New Roman" w:cs="Times New Roman"/>
          <w:sz w:val="28"/>
          <w:szCs w:val="28"/>
          <w:lang w:val="kk-KZ"/>
        </w:rPr>
      </w:pPr>
      <w:r w:rsidRPr="00372A22">
        <w:rPr>
          <w:rFonts w:ascii="Times New Roman" w:hAnsi="Times New Roman" w:cs="Times New Roman"/>
          <w:sz w:val="28"/>
          <w:szCs w:val="28"/>
          <w:lang w:val="kk-KZ"/>
        </w:rPr>
        <w:t>Экономика и право: словарь-справочник. — М.: Вуз и школа. Л. П. Кураков, В. Л. Кураков, А. Л. Кураков. 2004.</w:t>
      </w:r>
    </w:p>
    <w:p w:rsidR="00372A22" w:rsidRPr="00372A22" w:rsidRDefault="00372A22" w:rsidP="00372A22">
      <w:pPr>
        <w:pStyle w:val="a3"/>
        <w:numPr>
          <w:ilvl w:val="0"/>
          <w:numId w:val="2"/>
        </w:numPr>
        <w:spacing w:after="0"/>
        <w:jc w:val="both"/>
        <w:rPr>
          <w:rFonts w:ascii="Times New Roman" w:hAnsi="Times New Roman" w:cs="Times New Roman"/>
          <w:sz w:val="28"/>
          <w:szCs w:val="28"/>
          <w:lang w:val="kk-KZ"/>
        </w:rPr>
      </w:pPr>
      <w:r w:rsidRPr="00372A22">
        <w:rPr>
          <w:rFonts w:ascii="Times New Roman" w:hAnsi="Times New Roman" w:cs="Times New Roman"/>
          <w:sz w:val="28"/>
          <w:szCs w:val="28"/>
          <w:lang w:val="kk-KZ"/>
        </w:rPr>
        <w:t>Салагаев В., Шалабай Б.</w:t>
      </w:r>
      <w:r w:rsidRPr="00372A22">
        <w:rPr>
          <w:rFonts w:ascii="Times New Roman" w:hAnsi="Times New Roman" w:cs="Times New Roman"/>
          <w:bCs/>
          <w:sz w:val="28"/>
          <w:szCs w:val="28"/>
          <w:lang w:val="kk-KZ"/>
        </w:rPr>
        <w:t xml:space="preserve"> Іс-қағаздарын жүргізу. Оқу құралы. – Алматы: Раритет,</w:t>
      </w:r>
      <w:r w:rsidRPr="00372A22">
        <w:rPr>
          <w:rFonts w:ascii="Times New Roman" w:hAnsi="Times New Roman" w:cs="Times New Roman"/>
          <w:sz w:val="28"/>
          <w:szCs w:val="28"/>
        </w:rPr>
        <w:t xml:space="preserve"> </w:t>
      </w:r>
      <w:r w:rsidRPr="00372A22">
        <w:rPr>
          <w:rFonts w:ascii="Times New Roman" w:hAnsi="Times New Roman" w:cs="Times New Roman"/>
          <w:bCs/>
          <w:sz w:val="28"/>
          <w:szCs w:val="28"/>
          <w:lang w:val="kk-KZ"/>
        </w:rPr>
        <w:t>Республиканский издательский кабинет казахской академия образования им.И.Алтынсарина, 2000. – 208 бет.</w:t>
      </w:r>
    </w:p>
    <w:p w:rsidR="00372A22" w:rsidRPr="008D5FD7" w:rsidRDefault="00372A22" w:rsidP="00372A22">
      <w:pPr>
        <w:spacing w:after="0"/>
        <w:ind w:firstLine="709"/>
        <w:jc w:val="both"/>
        <w:rPr>
          <w:rFonts w:ascii="Times New Roman" w:hAnsi="Times New Roman" w:cs="Times New Roman"/>
          <w:sz w:val="28"/>
          <w:szCs w:val="28"/>
          <w:lang w:val="kk-KZ"/>
        </w:rPr>
      </w:pPr>
    </w:p>
    <w:sectPr w:rsidR="00372A22" w:rsidRPr="008D5F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24B1F"/>
    <w:multiLevelType w:val="hybridMultilevel"/>
    <w:tmpl w:val="BF68A530"/>
    <w:lvl w:ilvl="0" w:tplc="91EC9C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6A1C7D"/>
    <w:multiLevelType w:val="hybridMultilevel"/>
    <w:tmpl w:val="5134B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113"/>
    <w:rsid w:val="00217456"/>
    <w:rsid w:val="0036542A"/>
    <w:rsid w:val="00372A22"/>
    <w:rsid w:val="00412E2A"/>
    <w:rsid w:val="004D3773"/>
    <w:rsid w:val="00861A4E"/>
    <w:rsid w:val="008D5FD7"/>
    <w:rsid w:val="00A00464"/>
    <w:rsid w:val="00C34113"/>
    <w:rsid w:val="00CC112A"/>
    <w:rsid w:val="00DB02F2"/>
    <w:rsid w:val="00E4179D"/>
    <w:rsid w:val="00E80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69B12-E62F-4F83-85C5-718754F3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83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464</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2020-04-13T10:06:00Z</dcterms:created>
  <dcterms:modified xsi:type="dcterms:W3CDTF">2020-04-13T14:15:00Z</dcterms:modified>
</cp:coreProperties>
</file>