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57" w:rsidRPr="00D17757" w:rsidRDefault="00D17757" w:rsidP="00D177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proofErr w:type="spellStart"/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Сөздердің</w:t>
      </w:r>
      <w:proofErr w:type="spellEnd"/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б і </w:t>
      </w:r>
      <w:proofErr w:type="gramStart"/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proofErr w:type="gramEnd"/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 е</w:t>
      </w:r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және</w:t>
      </w:r>
      <w:proofErr w:type="spellEnd"/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б ө л е к </w:t>
      </w:r>
      <w:proofErr w:type="spellStart"/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жазылу</w:t>
      </w:r>
      <w:proofErr w:type="spellEnd"/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е</w:t>
      </w:r>
      <w:r w:rsidRPr="00D177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млесі</w:t>
      </w:r>
    </w:p>
    <w:p w:rsidR="00D17757" w:rsidRPr="0059609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D17757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 xml:space="preserve">Сөздердің б і р г е және б ө л е к жазылу ережелері жайында да бірсыпыра түсініктер беруге тура келеді, өйткені бұл – жазу тәжірибесінде көп қиындық тудырып келе жатқан мәселе.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Сондықтан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орфографиясы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ережелерінің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редакциясында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жүргізілген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толықтыру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айқындаулар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осы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салада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өбірек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 “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іккен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сөздердің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компоненттері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қосылып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жағынан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өзгеріп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кірігіп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кеткен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түрлері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өзгерген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қалпында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ал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көпшілігі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тұлғаларын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сақтап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”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мазмұндағы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ережелер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бұрыннан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бар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әрі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даусыз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болатын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қиындық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туғызып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жатқан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жайт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ереженің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ережеге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бағынатын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іккен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категориясын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ажыратуда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жатыр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17757" w:rsidRPr="0059609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кездердегі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дә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ст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үріміз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көрсетіп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отырғанындай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ғылым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техникаға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қоғамның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әлеуметтік-саяси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өміріне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мәдениетке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спортқа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т.б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салаларға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қатысты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терминдік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мәнде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жұмсалатын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күрделі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ретінде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танылып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кетті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1978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жылға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дейінгі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орфографиялық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сөздіктерде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келіс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қонақ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асы,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жанар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май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түрінде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бөлек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берілген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күнделікті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баспасөзде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кейбір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оқулықтар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кітаптарда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біріктіріліп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жүрді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түбірден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құралып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терминдік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сипат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алған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біріктіріп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ережесі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тәжірибесі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бұрыннан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бар (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өнеркәсі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кәсіподақ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баспасөз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бесжылдық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т.б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.).</w:t>
      </w:r>
    </w:p>
    <w:p w:rsidR="00D1775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редакцияда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бұрынғы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: “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Ғылымның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алуан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саласындағы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терминдік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мәнге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қалыптасқан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басқа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де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бастапқы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тұлғалары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сақталып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дағды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”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параграф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сараланып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толықтырылды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айтқанда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:</w:t>
      </w:r>
    </w:p>
    <w:p w:rsidR="00D1775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D17757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 xml:space="preserve">1) ғылым мен техника салаларында терминге айналған күрделі атаулар; </w:t>
      </w:r>
    </w:p>
    <w:p w:rsidR="00D1775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D17757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 xml:space="preserve">2) екі түбірден құралған аң-құс, жан-жануар, құрт-құмырсқа, өсімдік атаулары; 3) шаруашылық, тұрмыс, мәдениет, өнер, спорт сияқты салаларға қатысты зат, құрал-жабдық, әр алуан ұғым атаулары мен мамандық, кәсіп, қызмет иелерінің аттары; </w:t>
      </w:r>
    </w:p>
    <w:p w:rsidR="00D17757" w:rsidRPr="00D1775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D17757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4) екінші сыңары аралық, тану сияқты сөздер және алғашқы сыңары авиа, авто, изо, ультра... тәрізді сөздер болып келген күрделі тұлғалар біріктіріліп жазылады</w:t>
      </w:r>
    </w:p>
    <w:p w:rsidR="00D1775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D17757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 xml:space="preserve">Бұл күнде ғылымның сан алуан саласы қазақ тілінде сөйлеп отыр.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Мектептер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жоғарғы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орындарына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арналған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оқулықтардан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бастап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ғылыми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еңбектерде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ғылыми-көпшілік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қолды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әдебиет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пен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баспасөз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беттерінде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жүздеген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күрделі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терминдер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тіркестер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қолданылады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дені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интернационалдық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болса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енді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қатары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тілі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мүмкіндігімен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жасалған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келеді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ішінде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түбірді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біріктіріп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жаңа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ұғым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білдіру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де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алатыны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мәлім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күнде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көзіміз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үйреніп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қолымыз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дағдыланып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қалған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баспасөз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өнеркәсі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бесжылдық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дегендермен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қатар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термин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мәніндегі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 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қонақасы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 (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ресми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,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яғни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үкімет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қонақтарына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берілетін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), 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келіссөз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 (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үкіметтер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,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мемлекеттік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ұйымдар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арасында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жүргізілетін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), 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жарыссөз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 (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жиналыстарда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айтылатын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), 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тілхат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, </w:t>
      </w:r>
      <w:proofErr w:type="spellStart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қолхат</w:t>
      </w:r>
      <w:proofErr w:type="spellEnd"/>
      <w:r w:rsidRPr="00D17757">
        <w:rPr>
          <w:rFonts w:ascii="Lato" w:eastAsia="Times New Roman" w:hAnsi="Lato" w:cs="Times New Roman"/>
          <w:i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тәрізді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қосып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қажеттігі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сезіледі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17757" w:rsidRPr="00D1775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</w:p>
    <w:p w:rsidR="00D17757" w:rsidRPr="0059609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07402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lastRenderedPageBreak/>
        <w:t xml:space="preserve">Сондай-ақ биология, зоология терминдері болып саналатын өсімдік, аң-құс, жан-жануар, құрт-құмырсқа атаулары және солардың құрылысына, организміне (ағзасына) қатысты бөлшек не тұтастық атаулары екі түбір арқылы білдірілсе, оларды біріккен сөз ретінде тану қажеттігі даусыз.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гүлтабан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 xml:space="preserve">, 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тозаңқап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 xml:space="preserve">, 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бұршаққын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 xml:space="preserve">, 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сүтқоректілер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өсімдіктер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жан-жануарлардың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өздерінің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бөлшектері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топтарының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терминдік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аттары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17757" w:rsidRPr="0059609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Өсімдіктер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дүниесі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жан-жануарлар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әлемінде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қара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теңбіл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сияқты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сын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есімдермен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ғана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өсімдік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түрінің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ғана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аң-құстың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жәндіктің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т.б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жиі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кездеседі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қосылып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жазылуында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қиындықтар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ұшырасып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жүр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де,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бөлек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те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жазылатын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реттері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заңдылықтары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) бар.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Әдетте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ст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қасиетті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білдіретін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сөздердің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жеке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белгілі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аңның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өсімдіктің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жәндіктің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құстың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тұқымын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айырып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көрсету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қолданылса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олар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бөлек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аю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қара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аю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қоңыр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аю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дегендердег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аңның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–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аю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алдындағы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сын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есімдер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аюдың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тұқымдарын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түрлерін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айырып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сондықтан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бөлек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Ал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кейбі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түсті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қасиетті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білдіретін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сын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есімдер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солармен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тіркесетін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негізгі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өздерінің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лексикалық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негізгі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мағынасынан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айырылып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екеуі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бірігіп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ғана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аңның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құстың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өсімдіктің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т.б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білдіреді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ақбауыр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 (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құс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), 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аққайран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 (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балық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), 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ақсары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 (</w:t>
      </w:r>
      <w:proofErr w:type="spellStart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>құс</w:t>
      </w:r>
      <w:proofErr w:type="spellEnd"/>
      <w:r w:rsidRPr="00D17757">
        <w:rPr>
          <w:rFonts w:ascii="Lato" w:eastAsia="Times New Roman" w:hAnsi="Lato" w:cs="Times New Roman"/>
          <w:b/>
          <w:i/>
          <w:color w:val="000000"/>
          <w:sz w:val="27"/>
          <w:szCs w:val="27"/>
          <w:lang w:eastAsia="ru-RU"/>
        </w:rPr>
        <w:t xml:space="preserve">)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дегендердегі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 сын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есімі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тіркескен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сөзімен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өйткені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жердегі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балық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құстардың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бауыр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қайран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сөзімен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қосылып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барып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қана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тұ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демек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мұндағы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де тек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қана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түсті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білдіріп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айырымдық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атқарып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тұ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жоқ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сондықтан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Әрине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сәтте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бұларды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бірден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ажыратып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тану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оңай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алуан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кітаптарда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сөздіктерде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энциклопедияларда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мұндай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күрделі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жазылуында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бірізділік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болмай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келеді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Бұлардың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орфограммасын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таңбалануын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мүмкіндігінше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реттеу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емле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сөздіктерінің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міндеті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мұнда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ед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әуір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қиындықтар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болатынын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мойындаймыз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17757" w:rsidRPr="00596097" w:rsidRDefault="00D17757" w:rsidP="00D17757">
      <w:pPr>
        <w:shd w:val="clear" w:color="auto" w:fill="FFFFFF"/>
        <w:spacing w:after="0" w:line="240" w:lineRule="auto"/>
        <w:ind w:firstLine="567"/>
        <w:jc w:val="both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Тек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ғылым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салалары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техника,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шаруашылық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қоғам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өмі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мәдениет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күнделікті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тұрмыс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өнер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спорт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сияқты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салаларға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қатысты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терминдік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мәнге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болған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аз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ғанаспортта</w:t>
      </w:r>
      <w:proofErr w:type="spellEnd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>бессайыс</w:t>
      </w:r>
      <w:proofErr w:type="spellEnd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>онсайыс</w:t>
      </w:r>
      <w:proofErr w:type="spellEnd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>жанкүйер</w:t>
      </w:r>
      <w:proofErr w:type="spellEnd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>тоғызқұмалақ</w:t>
      </w:r>
      <w:proofErr w:type="spellEnd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тәрізді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күрделі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термин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есебінде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қалыптасты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Сондай-ақ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өнер-білімге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қатысты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>қылқалам</w:t>
      </w:r>
      <w:proofErr w:type="spellEnd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i/>
          <w:iCs/>
          <w:color w:val="000000"/>
          <w:sz w:val="27"/>
          <w:szCs w:val="27"/>
          <w:lang w:eastAsia="ru-RU"/>
        </w:rPr>
        <w:t>күй</w:t>
      </w:r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табақ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сөзжұмбақ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сөзтізбе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төлтума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жолжазба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сияқты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жиі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қолданылып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ретінде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танылып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жүр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Жолсерік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(проводник), жағажай (пляж), ақжайма (простыня), балабақша (детский сад), гүлтәж (венок), саяжай (дача), майбалшық (раствор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сияқты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белгілі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ғылым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техника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саласының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терминдері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болмағанымен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ғана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ретінде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қолданылып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біріктіріліп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жүргені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аян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Әсіресе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түбірден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жасалған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мамандық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кәсіп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қызмет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белгілі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бағыт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иелері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атауларын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тануға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бет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алып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барамыз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: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теміржолшы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қызылізшілер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ізашар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т.т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Міне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тілдегі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осы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бағыт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жазуда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әсерін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тигізі</w:t>
      </w:r>
      <w:proofErr w:type="gram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отыр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ретінде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танылғаннан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кейін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мұндай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атауларды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біріктіріп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дәстүрі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орныға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бастады</w:t>
      </w:r>
      <w:proofErr w:type="spellEnd"/>
      <w:r w:rsidRPr="0059609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A07402" w:rsidRDefault="00D17757" w:rsidP="00D17757">
      <w:pPr>
        <w:shd w:val="clear" w:color="auto" w:fill="FFFFFF"/>
        <w:spacing w:after="270" w:line="240" w:lineRule="auto"/>
        <w:outlineLvl w:val="4"/>
        <w:rPr>
          <w:i/>
          <w:color w:val="1F497D" w:themeColor="text2"/>
          <w:lang w:val="kk-KZ"/>
        </w:rPr>
      </w:pPr>
      <w:r w:rsidRPr="00550DB9">
        <w:rPr>
          <w:i/>
          <w:color w:val="1F497D" w:themeColor="text2"/>
          <w:lang w:val="kk-KZ"/>
        </w:rPr>
        <w:t xml:space="preserve">                                                                 </w:t>
      </w:r>
    </w:p>
    <w:p w:rsidR="00D17757" w:rsidRPr="00550DB9" w:rsidRDefault="00D17757" w:rsidP="00A07402">
      <w:pPr>
        <w:shd w:val="clear" w:color="auto" w:fill="FFFFFF"/>
        <w:spacing w:after="270" w:line="240" w:lineRule="auto"/>
        <w:jc w:val="right"/>
        <w:outlineLvl w:val="4"/>
        <w:rPr>
          <w:rFonts w:ascii="Times New Roman" w:hAnsi="Times New Roman" w:cs="Times New Roman"/>
          <w:i/>
          <w:color w:val="1F497D" w:themeColor="text2"/>
          <w:sz w:val="24"/>
          <w:szCs w:val="24"/>
          <w:lang w:val="kk-KZ"/>
        </w:rPr>
      </w:pPr>
      <w:bookmarkStart w:id="0" w:name="_GoBack"/>
      <w:bookmarkEnd w:id="0"/>
      <w:r w:rsidRPr="00550DB9">
        <w:rPr>
          <w:rFonts w:ascii="Times New Roman" w:hAnsi="Times New Roman" w:cs="Times New Roman"/>
          <w:i/>
          <w:color w:val="1F497D" w:themeColor="text2"/>
          <w:sz w:val="24"/>
          <w:szCs w:val="24"/>
          <w:lang w:val="kk-KZ"/>
        </w:rPr>
        <w:t>Рәбиға Сыздық// Қазақ емлесінің кейбір мәселелері</w:t>
      </w:r>
    </w:p>
    <w:p w:rsidR="000233C3" w:rsidRPr="00D17757" w:rsidRDefault="000233C3" w:rsidP="00D17757">
      <w:pPr>
        <w:jc w:val="both"/>
        <w:rPr>
          <w:lang w:val="kk-KZ"/>
        </w:rPr>
      </w:pPr>
    </w:p>
    <w:sectPr w:rsidR="000233C3" w:rsidRPr="00D1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FE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0740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757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B71FE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896</Words>
  <Characters>5108</Characters>
  <Application>Microsoft Office Word</Application>
  <DocSecurity>0</DocSecurity>
  <Lines>42</Lines>
  <Paragraphs>11</Paragraphs>
  <ScaleCrop>false</ScaleCrop>
  <Company>Hewlett-Packard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2020-06-11T12:09:00Z</dcterms:created>
  <dcterms:modified xsi:type="dcterms:W3CDTF">2020-06-11T12:13:00Z</dcterms:modified>
</cp:coreProperties>
</file>