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D0" w:rsidRPr="007B3130" w:rsidRDefault="00565CD0" w:rsidP="007B3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Септеуліктер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белгілі бі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септікте тұрған сөзбен ғана тіркесіп қолданылады. Сөздерді сабақтастыра (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ғындыра) байланыстырады. Септеуліктер мезгіл, мақсат және себеп-салдар мағыналарын 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қындап, сөзден кейін қолданылады. Зат есім, сын есім, сан есім, есімдік, кейбі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етістік түрлерімен тіркесе алады.</w:t>
      </w:r>
    </w:p>
    <w:p w:rsidR="00565CD0" w:rsidRDefault="00565CD0" w:rsidP="007B3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Послелоги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применяются только со словом, находящимся в определенном падеже. Связывают слова подчинительной связью. Послелоги выражают временные, целевые, причинные значения слов и находятся после слова. Могут сочетаться с именами существительным, прилагательным, числительным, местоимением и некоторыми формами глагола.</w:t>
      </w:r>
    </w:p>
    <w:p w:rsidR="007B3130" w:rsidRPr="007B3130" w:rsidRDefault="007B3130" w:rsidP="007B3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5CD0" w:rsidRPr="007B3130" w:rsidRDefault="00565CD0" w:rsidP="007B31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Сочетание послелогов с падежами: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70"/>
        <w:gridCol w:w="4305"/>
      </w:tblGrid>
      <w:tr w:rsidR="007B3130" w:rsidRPr="007B3130" w:rsidTr="00565C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565CD0" w:rsidP="007B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 септікті</w:t>
            </w:r>
            <w:r w:rsidRPr="007B3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меңгеретін септеуліктер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ү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шін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айын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ияқты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уралы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рқылы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ойы, бойымен</w:t>
            </w:r>
          </w:p>
          <w:p w:rsidR="00565CD0" w:rsidRPr="007B3130" w:rsidRDefault="00312093" w:rsidP="007B31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шамалы, шақты, қаралы</w:t>
            </w:r>
          </w:p>
        </w:tc>
      </w:tr>
      <w:tr w:rsidR="007B3130" w:rsidRPr="007B3130" w:rsidTr="00565C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565CD0" w:rsidP="007B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Барыс септікті</w:t>
            </w:r>
            <w:r w:rsidRPr="007B3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меңгеретін септеуліктер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312093" w:rsidP="007B31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ейін (шейін)</w:t>
            </w:r>
          </w:p>
          <w:p w:rsidR="00565CD0" w:rsidRPr="007B3130" w:rsidRDefault="00312093" w:rsidP="007B31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арай, таман</w:t>
            </w:r>
          </w:p>
          <w:p w:rsidR="00565CD0" w:rsidRPr="007B3130" w:rsidRDefault="00312093" w:rsidP="007B31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алым, тарта, жуық, таяу</w:t>
            </w:r>
          </w:p>
        </w:tc>
      </w:tr>
      <w:tr w:rsidR="007B3130" w:rsidRPr="007B3130" w:rsidTr="00565C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565CD0" w:rsidP="007B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Шығыс септікті</w:t>
            </w:r>
            <w:r w:rsidRPr="007B3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меңгеретін септеуліктер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г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өрі</w:t>
            </w:r>
          </w:p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ері</w:t>
            </w:r>
          </w:p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ейін</w:t>
            </w:r>
          </w:p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оң</w:t>
            </w:r>
          </w:p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ұрын</w:t>
            </w:r>
          </w:p>
          <w:p w:rsidR="00565CD0" w:rsidRPr="007B3130" w:rsidRDefault="00312093" w:rsidP="007B31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етер</w:t>
            </w:r>
          </w:p>
        </w:tc>
      </w:tr>
      <w:tr w:rsidR="007B3130" w:rsidRPr="007B3130" w:rsidTr="00565C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565CD0" w:rsidP="007B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Көмектес септікті</w:t>
            </w:r>
            <w:r w:rsidRPr="007B3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меңгеретін септеуліктер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CD0" w:rsidRPr="007B3130" w:rsidRDefault="00312093" w:rsidP="007B31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атар</w:t>
            </w:r>
          </w:p>
          <w:p w:rsidR="00565CD0" w:rsidRPr="007B3130" w:rsidRDefault="00312093" w:rsidP="007B31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ірге</w:t>
            </w:r>
          </w:p>
          <w:p w:rsidR="00565CD0" w:rsidRPr="007B3130" w:rsidRDefault="00312093" w:rsidP="007B31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</w:t>
            </w:r>
            <w:r w:rsidR="00565CD0" w:rsidRPr="007B3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оса</w:t>
            </w:r>
          </w:p>
        </w:tc>
      </w:tr>
    </w:tbl>
    <w:p w:rsidR="007B3130" w:rsidRPr="00F14C81" w:rsidRDefault="00565CD0" w:rsidP="00F14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28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Септеуліктер</w:t>
      </w:r>
      <w:r w:rsidRPr="00F14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F14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</w:t>
      </w:r>
      <w:proofErr w:type="gramEnd"/>
      <w:r w:rsidRPr="00F14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объекті мен объектінің не предикаттың арасындағы түрлі грамматикалық қатынастарды білдіру үшін қолданылып, белгілі бір септік жалғауын меңгеріп түратын көмекші сөздерді айтамыз.</w:t>
      </w:r>
    </w:p>
    <w:p w:rsidR="00F14C81" w:rsidRDefault="00565CD0" w:rsidP="00F14C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Атау септікті меңгеретін септеуліктер.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 </w:t>
      </w:r>
      <w:r w:rsid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шін </w:t>
      </w:r>
      <w:r w:rsidR="00F14C81"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</w:t>
      </w:r>
      <w:r w:rsid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теулігі негізінде атау с</w:t>
      </w:r>
      <w:r w:rsid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ептік формасындағы зат есімдерм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ен, есімдіктермен, 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-с (-ыс, -іс), -у 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қимыл атауларымен, 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-мақ (-мек), -ған (-қан, -ген, -кен) 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есімшелермен тіркесіп жұмсалады да, оларға көбінесе себеп, мақсат, арнау мағыналарын жамайды. Ал 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үшін 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септеулігі 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негізінде 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-у, -мақ (-мек, -бақ, -бек, -пақ, -пек) 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сөздерге және </w:t>
      </w:r>
      <w:r w:rsidRP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-мас (-мес, -бас, -бес...) 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болымсыз есімшелерге т</w:t>
      </w:r>
      <w:r w:rsidR="00F14C81"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іркескенде максаттық мағына бе</w:t>
      </w:r>
      <w:r w:rsidRPr="00F14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реді.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ә) </w:t>
      </w:r>
      <w:r w:rsid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 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септеулігі зат есімдермен, өте-мөте мезгіл атауларымен және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-ған (-қан, -кен, -ген) </w:t>
      </w:r>
      <w:r w:rsidR="00F14C81"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шелермен тіркескенде, о</w:t>
      </w:r>
      <w:r w:rsidR="00F14C81"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сөздерге даралау, саралау ма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ғынасын үстейді немесе белгілі бір іс-әрекеттің дүркін- дүркін қайталанып отыруын я үдей түсуін білдіретіндей қосымша мағына жамайды. 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14C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ияқты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септеулігі</w:t>
      </w:r>
      <w:r w:rsidR="00F1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сөйлемде зат есіммен, есімдік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пен, қимыл атауларымен, тұйық еті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ікпен және -ған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(-қан, -ген, -кен), -тын (-тін) </w:t>
      </w:r>
      <w:r w:rsidR="00F14C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формалы есімшелермен тір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кесіп қолданылады да, негізінде ұқсату мағынасын білдіреді.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в) </w:t>
      </w:r>
      <w:r w:rsid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уралы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септеулігі көбінесе зат есіммен, есімдік және қимыл атауымен тіркесте белгілі бі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хабар, ой</w:t>
      </w:r>
      <w:r w:rsidRPr="007B31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пікір, зат я іс-әрекет жөнінде айтылатынын аңғартады.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 </w:t>
      </w:r>
      <w:r w:rsid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рқылы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септеулігі зат есіммен, есімдікпен жән« қимыл атауымен (түйық етістіктермен) тіркесіп, оларға «көмегімен», «жәрдемі</w:t>
      </w:r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мен» деген сияқты қосымша мағы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үстеп, бүтіндей тіркес </w:t>
      </w:r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 бі</w:t>
      </w:r>
      <w:proofErr w:type="gramStart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баспалдақтық, саты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лық ұғымдарды білдіреді. 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ғ)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Бойы, бойымен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септеуліктері көбінесе мезгіл мәнді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есімдермен, есімдіктермен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және -ғаи (-қан, </w:t>
      </w:r>
      <w:proofErr w:type="gramStart"/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</w:t>
      </w:r>
      <w:proofErr w:type="gramEnd"/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ен, -ген)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формалы есімшелермен тіркесіп қолданылады да, белгілі бір мерзімнің бас-аяғын камтитындай мағынаны аңғар</w:t>
      </w:r>
      <w:r w:rsidRPr="00A959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тады.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Шамалы, шақты, қаралы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септеуліктері негізінде сан есімдермен тіркесіп қолданылады да, санның негізгі ұғымын</w:t>
      </w:r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жуық, тарта деген сияқты </w:t>
      </w:r>
      <w:proofErr w:type="gramStart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рлік мағына үстейді.</w:t>
      </w:r>
    </w:p>
    <w:p w:rsidR="00A959B8" w:rsidRDefault="00565CD0" w:rsidP="007A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е)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Ғ</w:t>
      </w:r>
      <w:r w:rsidR="000E165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рлы (ғ</w:t>
      </w:r>
      <w:r w:rsidR="000E165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рлым) 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септеулігі атау формадағы зат есімдермен, есімдіктермен,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-ған 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есімшел</w:t>
      </w:r>
      <w:r w:rsidR="000E16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рмен және субстантивтенген өзге де сөздермен тіркеседі де, оларды басқа бір с</w:t>
      </w:r>
      <w:r w:rsidR="000E16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збен шендестіреді. 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 септікті меңгеретін септеуліктер </w:t>
      </w:r>
    </w:p>
    <w:p w:rsidR="001F285D" w:rsidRPr="001F285D" w:rsidRDefault="001F285D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5CD0" w:rsidRP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 </w:t>
      </w:r>
      <w:r w:rsid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</w:t>
      </w: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ейін (дейін) 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септеулігі зат есім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ге, көбінесе мезгілдік үғымдар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атауларына, сан есімге, есімдікке және </w:t>
      </w: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-қан (-ған, -кен, -ген) 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есімш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лерге тіркесіп, 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мезгілдің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я меке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ннің белгілі бір аралық шегін (қ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атынасын) білдіреді. 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ә)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Қарай, таман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септеуліктері барыс септіктегі зат есімге, соның ішінде </w:t>
      </w:r>
      <w:hyperlink r:id="rId6" w:history="1">
        <w:r w:rsidRPr="007B31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мезгіл атауларына</w:t>
        </w:r>
      </w:hyperlink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көмекші есімдер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есімдіктерге және үстеу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сөздерге тіркесі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белгілі бір мекендік бет алыс пен бағытты және мезгілдік орайды білдіреді.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б) Өз ара мағыналас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салым, тарта, жуық, таяу </w:t>
      </w:r>
      <w:r w:rsidR="00A959B8"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сияк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 септеулік шылаулар да </w:t>
      </w:r>
      <w:r w:rsidR="00A959B8"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өздері тіркескен негізгі (атау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шы) с</w:t>
      </w:r>
      <w:r w:rsid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здердің барыс септік формасында тұруын қажет етеді.</w:t>
      </w:r>
    </w:p>
    <w:p w:rsidR="00565CD0" w:rsidRP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59B8" w:rsidRDefault="00565CD0" w:rsidP="00A95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Шығыс се</w:t>
      </w:r>
      <w:r w:rsidR="00295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птікті меңгеретін септеуліктер</w:t>
      </w:r>
    </w:p>
    <w:p w:rsidR="00295C25" w:rsidRPr="00295C25" w:rsidRDefault="00295C25" w:rsidP="00A95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5CD0" w:rsidRPr="00295C25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а) </w:t>
      </w:r>
      <w:r w:rsid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</w:t>
      </w: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өрі 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септеулігі зат есіммен, есімдікпен, кейде </w:t>
      </w: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-қан (-ған) -кен (-ген) 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есімшелермен тіркесе қолданылып, </w:t>
      </w:r>
      <w:r w:rsidRPr="00A959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бір 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затты я құбылысты екінші бір затқа салыстырып, таңдау, талғау үші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жұмсалады. 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5C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ә)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септеулігі негізінде мезгілдік шектің басталуына, кейде тұтас к</w:t>
      </w:r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амтылуына байланысты ұғымды біл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proofErr w:type="gramStart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End"/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де, көбінесе мезгіл атауларына, есімдіктерге және -қан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(-ған,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-кен,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-ген)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формалы есімшелерге тіркесіп, уақыттың я мерзімнін, басталу шегін ацғартады.</w:t>
      </w:r>
    </w:p>
    <w:p w:rsidR="001F285D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б)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Кейін 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септеулігі зат есімге, мезгіл атауларына, есімдіктерге, кимыл атауына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-ған (-қан...) </w:t>
      </w:r>
      <w:r w:rsidR="00A959B8"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формалы есім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шелерге тіркесіп, белгілі бір фактінің со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ынан болатың мекендік я мезгілдік ұғымды білдіру үшін қызмет етеді және </w:t>
      </w:r>
      <w:r w:rsidRPr="001F28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соң, артынан </w:t>
      </w: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сөздерімен мағыналас болып келеді.</w:t>
      </w:r>
      <w:r w:rsid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A959B8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2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Соң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септеулігі колданылу ыңғайына қарай, бірде мезгілдік қатынасты білдірсе, бірде себептік мағынада қолданылады. </w:t>
      </w:r>
    </w:p>
    <w:p w:rsidR="00565CD0" w:rsidRPr="007B3130" w:rsidRDefault="00565CD0" w:rsidP="007B31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г) </w:t>
      </w:r>
      <w:r w:rsidRPr="00A959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Бұрын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септеулігі белгілі бір амалдың я уакиғаны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</w:t>
      </w:r>
      <w:r w:rsidR="00A959B8"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 ала болуын білді</w:t>
      </w:r>
      <w:r w:rsidRP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 үшін қолданылады.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 </w:t>
      </w: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Бетер 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септеулігі белгі</w:t>
      </w:r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лі бі</w:t>
      </w:r>
      <w:proofErr w:type="gramStart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іс-әрекеттің бұрын іс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лген іс-әрекеттен анағүрлым күшті болатынын білдіру үшін жұмсалады. </w:t>
      </w:r>
      <w:r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5C25" w:rsidRDefault="00565CD0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Көмектес септікті менгеретін септеуліктер.</w:t>
      </w:r>
    </w:p>
    <w:p w:rsidR="00565CD0" w:rsidRPr="007B3130" w:rsidRDefault="00295C25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bookmarkStart w:id="0" w:name="_GoBack"/>
      <w:bookmarkEnd w:id="0"/>
      <w:r w:rsidR="00A959B8" w:rsidRPr="00295C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өмек</w:t>
      </w:r>
      <w:r w:rsidR="00A95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</w:t>
      </w:r>
      <w:r w:rsidR="00565CD0" w:rsidRPr="00295C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септікті меңгеретін септеуліктер — </w:t>
      </w:r>
      <w:r w:rsidR="00565CD0" w:rsidRPr="00295C2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қатар, бірге </w:t>
      </w:r>
      <w:r w:rsidR="001F285D" w:rsidRPr="00295C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</w:t>
      </w:r>
      <w:r w:rsidR="00565CD0" w:rsidRPr="00295C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лаулары. </w:t>
      </w:r>
      <w:proofErr w:type="gramStart"/>
      <w:r w:rsidR="00565CD0"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565CD0"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ұлар мағыналас септеуліктер. Олар белгілі бі</w:t>
      </w:r>
      <w:proofErr w:type="gramStart"/>
      <w:r w:rsidR="00565CD0"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65CD0"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іс-әрекеттің басқа бір-әрекетпен кабаттаса, жарыса жасалуын аңғартып, </w:t>
      </w:r>
      <w:r w:rsidR="00565CD0" w:rsidRPr="007B3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қоса </w:t>
      </w:r>
      <w:r w:rsidR="00565CD0" w:rsidRPr="007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деген сөзбен мәндес форма тудырады. </w:t>
      </w:r>
    </w:p>
    <w:p w:rsidR="00565CD0" w:rsidRPr="007B3130" w:rsidRDefault="00565CD0" w:rsidP="007B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5D" w:rsidRPr="007B3130" w:rsidRDefault="001F285D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Аудармашының мақсаты – түпнұсқа мәтіндегі мағынаны дәл беру болғандықтан бір тілден екінші тілге аударма жасағанда грамматикалық мағына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</w:t>
      </w:r>
      <w:r w:rsidRPr="007B31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бірқатар өзгеріске ұшырайтыны белгілі. </w:t>
      </w:r>
    </w:p>
    <w:p w:rsidR="001F285D" w:rsidRPr="007B3130" w:rsidRDefault="001F285D" w:rsidP="001F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31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Қазақ тілінде қандай шылаулар жалғанса да, барлығы да түбірден кейін (постпозициялық) келеді. Ал,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31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орыс тілінде сөз соңындағы шылаулардан гөрі, сөз алды предлогтар жиі қолданылады.</w:t>
      </w:r>
    </w:p>
    <w:p w:rsidR="00565CD0" w:rsidRPr="007B3130" w:rsidRDefault="00565CD0" w:rsidP="007B3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5CD0" w:rsidRPr="00225605" w:rsidTr="00565CD0">
        <w:tc>
          <w:tcPr>
            <w:tcW w:w="9571" w:type="dxa"/>
            <w:gridSpan w:val="2"/>
          </w:tcPr>
          <w:p w:rsidR="00565CD0" w:rsidRPr="00225605" w:rsidRDefault="00565CD0" w:rsidP="007B3130">
            <w:pPr>
              <w:spacing w:after="0" w:line="240" w:lineRule="auto"/>
              <w:ind w:left="264" w:right="264"/>
              <w:outlineLvl w:val="2"/>
              <w:rPr>
                <w:b/>
                <w:sz w:val="28"/>
                <w:szCs w:val="28"/>
                <w:lang w:val="kk-KZ"/>
              </w:rPr>
            </w:pPr>
            <w:r w:rsidRPr="00225605">
              <w:rPr>
                <w:b/>
                <w:sz w:val="28"/>
                <w:szCs w:val="28"/>
                <w:lang w:val="kk-KZ"/>
              </w:rPr>
              <w:t xml:space="preserve">По  -  бойынша/ жөніндегі </w:t>
            </w:r>
          </w:p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225605">
              <w:rPr>
                <w:sz w:val="28"/>
                <w:szCs w:val="28"/>
              </w:rPr>
              <w:t xml:space="preserve">Агентство Республики Казахстан </w:t>
            </w:r>
            <w:r w:rsidRPr="00225605">
              <w:rPr>
                <w:b/>
                <w:sz w:val="28"/>
                <w:szCs w:val="28"/>
              </w:rPr>
              <w:t>по</w:t>
            </w:r>
            <w:r w:rsidRPr="00225605">
              <w:rPr>
                <w:sz w:val="28"/>
                <w:szCs w:val="28"/>
              </w:rPr>
              <w:t xml:space="preserve"> делам государственной службы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225605">
              <w:rPr>
                <w:i/>
                <w:sz w:val="28"/>
                <w:szCs w:val="28"/>
                <w:lang w:val="kk-KZ"/>
              </w:rPr>
              <w:t xml:space="preserve">Қазақстан Республикасының Мемлекеттік қызмет істері </w:t>
            </w:r>
            <w:r w:rsidRPr="00225605">
              <w:rPr>
                <w:b/>
                <w:i/>
                <w:sz w:val="28"/>
                <w:szCs w:val="28"/>
                <w:lang w:val="kk-KZ"/>
              </w:rPr>
              <w:t xml:space="preserve">жөніндегі </w:t>
            </w:r>
            <w:r w:rsidRPr="00225605">
              <w:rPr>
                <w:i/>
                <w:sz w:val="28"/>
                <w:szCs w:val="28"/>
                <w:lang w:val="kk-KZ"/>
              </w:rPr>
              <w:t>агенттігі</w:t>
            </w: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5605">
              <w:rPr>
                <w:sz w:val="28"/>
                <w:szCs w:val="28"/>
              </w:rPr>
              <w:t xml:space="preserve">Агентство Республики Казахстан </w:t>
            </w:r>
            <w:r w:rsidRPr="00225605">
              <w:rPr>
                <w:b/>
                <w:sz w:val="28"/>
                <w:szCs w:val="28"/>
              </w:rPr>
              <w:t>по</w:t>
            </w:r>
            <w:r w:rsidRPr="00225605">
              <w:rPr>
                <w:sz w:val="28"/>
                <w:szCs w:val="28"/>
              </w:rPr>
              <w:t xml:space="preserve"> управлению земельными ресурсами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225605">
              <w:rPr>
                <w:i/>
                <w:sz w:val="28"/>
                <w:szCs w:val="28"/>
              </w:rPr>
              <w:t xml:space="preserve">Қазақстан Республикасы Жер ресурстарын басқару </w:t>
            </w:r>
            <w:r w:rsidRPr="00225605">
              <w:rPr>
                <w:b/>
                <w:i/>
                <w:sz w:val="28"/>
                <w:szCs w:val="28"/>
              </w:rPr>
              <w:t>жөніндегі</w:t>
            </w:r>
            <w:r w:rsidRPr="00225605">
              <w:rPr>
                <w:i/>
                <w:sz w:val="28"/>
                <w:szCs w:val="28"/>
              </w:rPr>
              <w:t xml:space="preserve"> агенттігі</w:t>
            </w:r>
            <w:r w:rsidRPr="00225605">
              <w:rPr>
                <w:sz w:val="28"/>
                <w:szCs w:val="28"/>
              </w:rPr>
              <w:t xml:space="preserve"> </w:t>
            </w:r>
            <w:r w:rsidRPr="00225605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5605">
              <w:rPr>
                <w:b/>
                <w:noProof/>
                <w:sz w:val="28"/>
                <w:szCs w:val="28"/>
                <w:lang w:val="kk-KZ"/>
              </w:rPr>
              <w:t>по состоянию</w:t>
            </w:r>
            <w:r w:rsidRPr="00225605">
              <w:rPr>
                <w:noProof/>
                <w:sz w:val="28"/>
                <w:szCs w:val="28"/>
                <w:lang w:val="kk-KZ"/>
              </w:rPr>
              <w:t xml:space="preserve"> на начало текущего года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>ағымдағы жылдың басындағы</w:t>
            </w:r>
            <w:r w:rsidRPr="00225605">
              <w:rPr>
                <w:b/>
                <w:noProof/>
                <w:sz w:val="28"/>
                <w:szCs w:val="28"/>
                <w:lang w:val="kk-KZ"/>
              </w:rPr>
              <w:t xml:space="preserve"> жағдай бойынша</w:t>
            </w: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225605">
              <w:rPr>
                <w:b/>
                <w:noProof/>
                <w:sz w:val="28"/>
                <w:szCs w:val="28"/>
                <w:lang w:val="kk-KZ"/>
              </w:rPr>
              <w:t>по</w:t>
            </w:r>
            <w:r w:rsidRPr="00225605">
              <w:rPr>
                <w:noProof/>
                <w:sz w:val="28"/>
                <w:szCs w:val="28"/>
                <w:lang w:val="kk-KZ"/>
              </w:rPr>
              <w:t xml:space="preserve"> результатам проверки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 xml:space="preserve">тексеріс нәтижесі </w:t>
            </w:r>
            <w:r w:rsidRPr="00225605">
              <w:rPr>
                <w:b/>
                <w:noProof/>
                <w:sz w:val="28"/>
                <w:szCs w:val="28"/>
                <w:lang w:val="kk-KZ"/>
              </w:rPr>
              <w:t xml:space="preserve">бойынша </w:t>
            </w:r>
          </w:p>
          <w:p w:rsidR="00565CD0" w:rsidRPr="00225605" w:rsidRDefault="00565CD0" w:rsidP="007B3130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225605" w:rsidP="00225605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 xml:space="preserve">По </w:t>
            </w:r>
            <w:r w:rsidR="00565CD0" w:rsidRPr="00225605">
              <w:rPr>
                <w:noProof/>
                <w:sz w:val="28"/>
                <w:szCs w:val="28"/>
                <w:lang w:val="kk-KZ"/>
              </w:rPr>
              <w:t>данным</w:t>
            </w:r>
            <w:r w:rsidRPr="00225605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565CD0" w:rsidRPr="00225605">
              <w:rPr>
                <w:rStyle w:val="a3"/>
                <w:bCs/>
                <w:sz w:val="28"/>
                <w:szCs w:val="28"/>
                <w:shd w:val="clear" w:color="auto" w:fill="FFFFFF"/>
              </w:rPr>
              <w:t>Агентства</w:t>
            </w:r>
            <w:r w:rsidR="00565CD0" w:rsidRPr="0022560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565CD0" w:rsidRPr="00225605">
              <w:rPr>
                <w:sz w:val="28"/>
                <w:szCs w:val="28"/>
                <w:shd w:val="clear" w:color="auto" w:fill="FFFFFF"/>
              </w:rPr>
              <w:t>по</w:t>
            </w:r>
            <w:r w:rsidR="00565CD0" w:rsidRPr="0022560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565CD0" w:rsidRPr="00225605">
              <w:rPr>
                <w:rStyle w:val="a3"/>
                <w:bCs/>
                <w:sz w:val="28"/>
                <w:szCs w:val="28"/>
                <w:shd w:val="clear" w:color="auto" w:fill="FFFFFF"/>
              </w:rPr>
              <w:t>статистике Республики Казахстан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 xml:space="preserve">Қазақстан Республикасы Статистика агенттігінің мәліметтері </w:t>
            </w:r>
            <w:r w:rsidRPr="00225605">
              <w:rPr>
                <w:b/>
                <w:noProof/>
                <w:sz w:val="28"/>
                <w:szCs w:val="28"/>
                <w:lang w:val="kk-KZ"/>
              </w:rPr>
              <w:t>бойынша</w:t>
            </w:r>
          </w:p>
          <w:p w:rsidR="00565CD0" w:rsidRPr="00225605" w:rsidRDefault="00565CD0" w:rsidP="007B3130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225605">
              <w:rPr>
                <w:b/>
                <w:noProof/>
                <w:sz w:val="28"/>
                <w:szCs w:val="28"/>
                <w:lang w:val="kk-KZ"/>
              </w:rPr>
              <w:t>по</w:t>
            </w:r>
            <w:r w:rsidRPr="00225605">
              <w:rPr>
                <w:noProof/>
                <w:sz w:val="28"/>
                <w:szCs w:val="28"/>
                <w:lang w:val="kk-KZ"/>
              </w:rPr>
              <w:t xml:space="preserve"> предложению ...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 xml:space="preserve">ұсынысы </w:t>
            </w:r>
            <w:r w:rsidRPr="00225605">
              <w:rPr>
                <w:b/>
                <w:noProof/>
                <w:sz w:val="28"/>
                <w:szCs w:val="28"/>
                <w:lang w:val="kk-KZ"/>
              </w:rPr>
              <w:t>бойынша</w:t>
            </w:r>
          </w:p>
        </w:tc>
      </w:tr>
    </w:tbl>
    <w:p w:rsidR="00565CD0" w:rsidRPr="00225605" w:rsidRDefault="00565CD0" w:rsidP="007B3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5CD0" w:rsidRPr="00225605" w:rsidRDefault="00565CD0" w:rsidP="007B3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5CD0" w:rsidRPr="00225605" w:rsidTr="00565CD0">
        <w:tc>
          <w:tcPr>
            <w:tcW w:w="9571" w:type="dxa"/>
            <w:gridSpan w:val="2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225605">
              <w:rPr>
                <w:b/>
                <w:noProof/>
                <w:sz w:val="28"/>
                <w:szCs w:val="28"/>
                <w:lang w:val="kk-KZ"/>
              </w:rPr>
              <w:t xml:space="preserve">в соответствии/согласно – сәйкес/сай </w:t>
            </w:r>
          </w:p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225605">
              <w:rPr>
                <w:b/>
                <w:noProof/>
                <w:sz w:val="28"/>
                <w:szCs w:val="28"/>
                <w:lang w:val="kk-KZ"/>
              </w:rPr>
              <w:t>в соответствии</w:t>
            </w:r>
            <w:r w:rsidRPr="00225605">
              <w:rPr>
                <w:noProof/>
                <w:sz w:val="28"/>
                <w:szCs w:val="28"/>
                <w:lang w:val="kk-KZ"/>
              </w:rPr>
              <w:t xml:space="preserve"> с международным стандартом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225605">
              <w:rPr>
                <w:i/>
                <w:noProof/>
                <w:sz w:val="28"/>
                <w:szCs w:val="28"/>
                <w:lang w:val="kk-KZ"/>
              </w:rPr>
              <w:t xml:space="preserve">халықаралық стандартқа </w:t>
            </w:r>
            <w:r w:rsidRPr="00225605">
              <w:rPr>
                <w:b/>
                <w:i/>
                <w:noProof/>
                <w:sz w:val="28"/>
                <w:szCs w:val="28"/>
                <w:lang w:val="kk-KZ"/>
              </w:rPr>
              <w:t>сәйкес</w:t>
            </w:r>
          </w:p>
        </w:tc>
      </w:tr>
      <w:tr w:rsidR="00565CD0" w:rsidRPr="00225605" w:rsidTr="00565CD0">
        <w:tc>
          <w:tcPr>
            <w:tcW w:w="4785" w:type="dxa"/>
          </w:tcPr>
          <w:p w:rsidR="00565CD0" w:rsidRPr="00225605" w:rsidRDefault="00565CD0" w:rsidP="007B3130">
            <w:pPr>
              <w:spacing w:after="0" w:line="240" w:lineRule="auto"/>
              <w:ind w:right="264"/>
              <w:outlineLvl w:val="2"/>
              <w:rPr>
                <w:sz w:val="28"/>
                <w:szCs w:val="28"/>
              </w:rPr>
            </w:pPr>
            <w:r w:rsidRPr="00225605">
              <w:rPr>
                <w:noProof/>
                <w:sz w:val="28"/>
                <w:szCs w:val="28"/>
                <w:lang w:val="kk-KZ"/>
              </w:rPr>
              <w:t>в соответствии с пунктом 1 статьи 22 Закона РК «О государственных закупках»</w:t>
            </w:r>
          </w:p>
        </w:tc>
        <w:tc>
          <w:tcPr>
            <w:tcW w:w="4786" w:type="dxa"/>
          </w:tcPr>
          <w:p w:rsidR="00565CD0" w:rsidRPr="00225605" w:rsidRDefault="00565CD0" w:rsidP="007B3130">
            <w:pPr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225605">
              <w:rPr>
                <w:i/>
                <w:noProof/>
                <w:sz w:val="28"/>
                <w:szCs w:val="28"/>
                <w:lang w:val="kk-KZ"/>
              </w:rPr>
              <w:t>«Мемлекеттік сатып алулар туралы» ҚР Заңының 22-бабы 1-тармағына сәйкес</w:t>
            </w:r>
          </w:p>
        </w:tc>
      </w:tr>
    </w:tbl>
    <w:p w:rsidR="00565CD0" w:rsidRPr="00225605" w:rsidRDefault="00565CD0" w:rsidP="007B3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5CD0" w:rsidRPr="00225605" w:rsidRDefault="00565CD0" w:rsidP="007B3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5605" w:rsidRPr="007B3130" w:rsidTr="00565CD0">
        <w:tc>
          <w:tcPr>
            <w:tcW w:w="9571" w:type="dxa"/>
            <w:gridSpan w:val="2"/>
          </w:tcPr>
          <w:p w:rsidR="00565CD0" w:rsidRPr="007B3130" w:rsidRDefault="00565CD0" w:rsidP="007B3130">
            <w:pPr>
              <w:spacing w:after="0" w:line="240" w:lineRule="auto"/>
              <w:ind w:left="264" w:right="264"/>
              <w:outlineLvl w:val="2"/>
              <w:rPr>
                <w:b/>
                <w:sz w:val="28"/>
                <w:szCs w:val="28"/>
                <w:lang w:val="kk-KZ"/>
              </w:rPr>
            </w:pPr>
            <w:r w:rsidRPr="00225605">
              <w:rPr>
                <w:b/>
                <w:sz w:val="28"/>
                <w:szCs w:val="28"/>
                <w:lang w:val="kk-KZ"/>
              </w:rPr>
              <w:t>на .. ... годы - ... ... жылдарға арналған</w:t>
            </w:r>
            <w:r w:rsidRPr="007B3130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65CD0" w:rsidRPr="007B3130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225605" w:rsidRPr="007B3130" w:rsidTr="00565CD0">
        <w:tc>
          <w:tcPr>
            <w:tcW w:w="4785" w:type="dxa"/>
          </w:tcPr>
          <w:p w:rsidR="00565CD0" w:rsidRPr="007B3130" w:rsidRDefault="00565CD0" w:rsidP="007B3130">
            <w:pPr>
              <w:spacing w:after="0" w:line="240" w:lineRule="auto"/>
              <w:ind w:right="264"/>
              <w:outlineLvl w:val="2"/>
              <w:rPr>
                <w:b/>
                <w:sz w:val="28"/>
                <w:szCs w:val="28"/>
                <w:lang w:val="kk-KZ"/>
              </w:rPr>
            </w:pPr>
            <w:r w:rsidRPr="007B3130">
              <w:rPr>
                <w:sz w:val="28"/>
                <w:szCs w:val="28"/>
              </w:rPr>
              <w:t xml:space="preserve">Карта индустриализации Казахстана </w:t>
            </w:r>
            <w:r w:rsidRPr="007B3130">
              <w:rPr>
                <w:b/>
                <w:sz w:val="28"/>
                <w:szCs w:val="28"/>
              </w:rPr>
              <w:t>на 2010 – 2014 годы</w:t>
            </w:r>
            <w:r w:rsidRPr="007B3130">
              <w:rPr>
                <w:b/>
                <w:sz w:val="28"/>
                <w:szCs w:val="28"/>
                <w:lang w:val="kk-KZ"/>
              </w:rPr>
              <w:t>;</w:t>
            </w:r>
          </w:p>
          <w:p w:rsidR="00565CD0" w:rsidRPr="007B3130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65CD0" w:rsidRPr="007B3130" w:rsidRDefault="00565CD0" w:rsidP="007B313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7B3130">
              <w:rPr>
                <w:i/>
                <w:sz w:val="28"/>
                <w:szCs w:val="28"/>
                <w:lang w:val="kk-KZ"/>
              </w:rPr>
              <w:t xml:space="preserve">Қазақстанды индустрияландырудың </w:t>
            </w:r>
            <w:r w:rsidRPr="007B3130">
              <w:rPr>
                <w:b/>
                <w:i/>
                <w:sz w:val="28"/>
                <w:szCs w:val="28"/>
                <w:lang w:val="kk-KZ"/>
              </w:rPr>
              <w:t>2010 – 2014 жылдарға арналған</w:t>
            </w:r>
            <w:r w:rsidRPr="007B3130">
              <w:rPr>
                <w:i/>
                <w:sz w:val="28"/>
                <w:szCs w:val="28"/>
                <w:lang w:val="kk-KZ"/>
              </w:rPr>
              <w:t xml:space="preserve"> картасы</w:t>
            </w:r>
          </w:p>
        </w:tc>
      </w:tr>
    </w:tbl>
    <w:p w:rsidR="00565CD0" w:rsidRPr="007B3130" w:rsidRDefault="00565CD0" w:rsidP="007B3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33C3" w:rsidRPr="007B3130" w:rsidRDefault="000233C3" w:rsidP="007B3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233C3" w:rsidRPr="007B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1D5"/>
    <w:multiLevelType w:val="multilevel"/>
    <w:tmpl w:val="D346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81BEB"/>
    <w:multiLevelType w:val="multilevel"/>
    <w:tmpl w:val="62C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2579E"/>
    <w:multiLevelType w:val="multilevel"/>
    <w:tmpl w:val="1F4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D769D"/>
    <w:multiLevelType w:val="multilevel"/>
    <w:tmpl w:val="77265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56884"/>
    <w:multiLevelType w:val="multilevel"/>
    <w:tmpl w:val="C8C4C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A6F2E"/>
    <w:multiLevelType w:val="multilevel"/>
    <w:tmpl w:val="F8E4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435B1"/>
    <w:multiLevelType w:val="multilevel"/>
    <w:tmpl w:val="07548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B46C5"/>
    <w:multiLevelType w:val="multilevel"/>
    <w:tmpl w:val="5CAC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840BD"/>
    <w:multiLevelType w:val="multilevel"/>
    <w:tmpl w:val="CEAE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31200"/>
    <w:multiLevelType w:val="multilevel"/>
    <w:tmpl w:val="9F668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A0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659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85D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5605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25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093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4FF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CD0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591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130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59B8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4C81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3DA0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5CD0"/>
    <w:rPr>
      <w:i/>
      <w:iCs/>
    </w:rPr>
  </w:style>
  <w:style w:type="table" w:styleId="a4">
    <w:name w:val="Table Grid"/>
    <w:basedOn w:val="a1"/>
    <w:rsid w:val="0056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65CD0"/>
  </w:style>
  <w:style w:type="character" w:styleId="a5">
    <w:name w:val="Hyperlink"/>
    <w:basedOn w:val="a0"/>
    <w:uiPriority w:val="99"/>
    <w:semiHidden/>
    <w:unhideWhenUsed/>
    <w:rsid w:val="00565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5CD0"/>
    <w:rPr>
      <w:i/>
      <w:iCs/>
    </w:rPr>
  </w:style>
  <w:style w:type="table" w:styleId="a4">
    <w:name w:val="Table Grid"/>
    <w:basedOn w:val="a1"/>
    <w:rsid w:val="0056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65CD0"/>
  </w:style>
  <w:style w:type="character" w:styleId="a5">
    <w:name w:val="Hyperlink"/>
    <w:basedOn w:val="a0"/>
    <w:uiPriority w:val="99"/>
    <w:semiHidden/>
    <w:unhideWhenUsed/>
    <w:rsid w:val="00565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me.org/saba-jospari-kni-v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18</cp:revision>
  <dcterms:created xsi:type="dcterms:W3CDTF">2020-07-07T11:00:00Z</dcterms:created>
  <dcterms:modified xsi:type="dcterms:W3CDTF">2020-07-07T11:46:00Z</dcterms:modified>
</cp:coreProperties>
</file>